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jc w:val="center"/>
        <w:rPr>
          <w:rFonts w:ascii="Georgia" w:cs="Georgia" w:eastAsia="Georgia" w:hAnsi="Georgia"/>
          <w:b w:val="1"/>
          <w:sz w:val="36"/>
          <w:szCs w:val="36"/>
        </w:rPr>
      </w:pPr>
      <w:r w:rsidDel="00000000" w:rsidR="00000000" w:rsidRPr="00000000">
        <w:rPr>
          <w:rFonts w:ascii="Georgia" w:cs="Georgia" w:eastAsia="Georgia" w:hAnsi="Georgia"/>
          <w:b w:val="1"/>
          <w:sz w:val="36"/>
          <w:szCs w:val="36"/>
          <w:rtl w:val="0"/>
        </w:rPr>
        <w:t xml:space="preserve">The Gospel-Tension that Builds Unity </w:t>
      </w:r>
    </w:p>
    <w:p w:rsidR="00000000" w:rsidDel="00000000" w:rsidP="00000000" w:rsidRDefault="00000000" w:rsidRPr="00000000" w14:paraId="00000001">
      <w:pPr>
        <w:contextualSpacing w:val="0"/>
        <w:jc w:val="center"/>
        <w:rPr>
          <w:rFonts w:ascii="Georgia" w:cs="Georgia" w:eastAsia="Georgia" w:hAnsi="Georgia"/>
          <w:b w:val="1"/>
          <w:sz w:val="36"/>
          <w:szCs w:val="36"/>
        </w:rPr>
      </w:pPr>
      <w:r w:rsidDel="00000000" w:rsidR="00000000" w:rsidRPr="00000000">
        <w:rPr>
          <w:rFonts w:ascii="Georgia" w:cs="Georgia" w:eastAsia="Georgia" w:hAnsi="Georgia"/>
          <w:b w:val="1"/>
          <w:sz w:val="36"/>
          <w:szCs w:val="36"/>
          <w:rtl w:val="0"/>
        </w:rPr>
        <w:t xml:space="preserve">10/28 Discussion Questions</w:t>
      </w:r>
    </w:p>
    <w:p w:rsidR="00000000" w:rsidDel="00000000" w:rsidP="00000000" w:rsidRDefault="00000000" w:rsidRPr="00000000" w14:paraId="00000002">
      <w:pPr>
        <w:contextualSpacing w:val="0"/>
        <w:jc w:val="center"/>
        <w:rPr>
          <w:rFonts w:ascii="Georgia" w:cs="Georgia" w:eastAsia="Georgia" w:hAnsi="Georgia"/>
        </w:rPr>
      </w:pPr>
      <w:r w:rsidDel="00000000" w:rsidR="00000000" w:rsidRPr="00000000">
        <w:rPr>
          <w:rFonts w:ascii="Georgia" w:cs="Georgia" w:eastAsia="Georgia" w:hAnsi="Georgia"/>
          <w:rtl w:val="0"/>
        </w:rPr>
        <w:t xml:space="preserve">Ephesians 4:1-16</w:t>
      </w:r>
      <w:r w:rsidDel="00000000" w:rsidR="00000000" w:rsidRPr="00000000">
        <w:rPr>
          <w:rtl w:val="0"/>
        </w:rPr>
      </w:r>
    </w:p>
    <w:p w:rsidR="00000000" w:rsidDel="00000000" w:rsidP="00000000" w:rsidRDefault="00000000" w:rsidRPr="00000000" w14:paraId="00000003">
      <w:pPr>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04">
      <w:pPr>
        <w:contextualSpacing w:val="0"/>
        <w:rPr>
          <w:rFonts w:ascii="Georgia" w:cs="Georgia" w:eastAsia="Georgia" w:hAnsi="Georgia"/>
          <w:highlight w:val="white"/>
        </w:rPr>
      </w:pPr>
      <w:r w:rsidDel="00000000" w:rsidR="00000000" w:rsidRPr="00000000">
        <w:rPr>
          <w:rFonts w:ascii="Georgia" w:cs="Georgia" w:eastAsia="Georgia" w:hAnsi="Georgia"/>
          <w:b w:val="1"/>
          <w:i w:val="1"/>
          <w:sz w:val="26"/>
          <w:szCs w:val="26"/>
          <w:rtl w:val="0"/>
        </w:rPr>
        <w:t xml:space="preserve">Review</w:t>
      </w:r>
      <w:r w:rsidDel="00000000" w:rsidR="00000000" w:rsidRPr="00000000">
        <w:rPr>
          <w:rFonts w:ascii="Georgia" w:cs="Georgia" w:eastAsia="Georgia" w:hAnsi="Georgia"/>
          <w:b w:val="1"/>
          <w:sz w:val="24"/>
          <w:szCs w:val="24"/>
          <w:highlight w:val="white"/>
          <w:u w:val="single"/>
          <w:rtl w:val="0"/>
        </w:rPr>
        <w:br w:type="textWrapping"/>
      </w:r>
      <w:r w:rsidDel="00000000" w:rsidR="00000000" w:rsidRPr="00000000">
        <w:rPr>
          <w:rFonts w:ascii="Georgia" w:cs="Georgia" w:eastAsia="Georgia" w:hAnsi="Georgia"/>
          <w:highlight w:val="white"/>
          <w:rtl w:val="0"/>
        </w:rPr>
        <w:t xml:space="preserve">Introduction – The Dual-Commitment that Makes the EFCA Different - we are deeply rooted in essential doctrines while providing freedom in secondary matters. “Unity in the essentials; dialogue in our differences.” </w:t>
      </w:r>
    </w:p>
    <w:p w:rsidR="00000000" w:rsidDel="00000000" w:rsidP="00000000" w:rsidRDefault="00000000" w:rsidRPr="00000000" w14:paraId="00000005">
      <w:pPr>
        <w:numPr>
          <w:ilvl w:val="0"/>
          <w:numId w:val="1"/>
        </w:numPr>
        <w:ind w:left="720" w:hanging="360"/>
        <w:rPr>
          <w:rFonts w:ascii="Georgia" w:cs="Georgia" w:eastAsia="Georgia" w:hAnsi="Georgia"/>
          <w:highlight w:val="white"/>
          <w:u w:val="none"/>
        </w:rPr>
      </w:pPr>
      <w:r w:rsidDel="00000000" w:rsidR="00000000" w:rsidRPr="00000000">
        <w:rPr>
          <w:rFonts w:ascii="Georgia" w:cs="Georgia" w:eastAsia="Georgia" w:hAnsi="Georgia"/>
          <w:highlight w:val="white"/>
          <w:rtl w:val="0"/>
        </w:rPr>
        <w:t xml:space="preserve">The Call of Unity:  Walk in a Manner Worthy of Your Calling (vv. 1-3)</w:t>
      </w:r>
    </w:p>
    <w:p w:rsidR="00000000" w:rsidDel="00000000" w:rsidP="00000000" w:rsidRDefault="00000000" w:rsidRPr="00000000" w14:paraId="00000006">
      <w:pPr>
        <w:numPr>
          <w:ilvl w:val="0"/>
          <w:numId w:val="1"/>
        </w:numPr>
        <w:ind w:left="720" w:hanging="360"/>
        <w:rPr>
          <w:rFonts w:ascii="Georgia" w:cs="Georgia" w:eastAsia="Georgia" w:hAnsi="Georgia"/>
          <w:highlight w:val="white"/>
          <w:u w:val="none"/>
        </w:rPr>
      </w:pPr>
      <w:r w:rsidDel="00000000" w:rsidR="00000000" w:rsidRPr="00000000">
        <w:rPr>
          <w:rFonts w:ascii="Georgia" w:cs="Georgia" w:eastAsia="Georgia" w:hAnsi="Georgia"/>
          <w:highlight w:val="white"/>
          <w:rtl w:val="0"/>
        </w:rPr>
        <w:t xml:space="preserve">The Reality of Unity: One Body and One Spirit (v. 4)</w:t>
      </w:r>
    </w:p>
    <w:p w:rsidR="00000000" w:rsidDel="00000000" w:rsidP="00000000" w:rsidRDefault="00000000" w:rsidRPr="00000000" w14:paraId="00000007">
      <w:pPr>
        <w:numPr>
          <w:ilvl w:val="0"/>
          <w:numId w:val="1"/>
        </w:numPr>
        <w:ind w:left="720" w:hanging="360"/>
        <w:rPr>
          <w:rFonts w:ascii="Georgia" w:cs="Georgia" w:eastAsia="Georgia" w:hAnsi="Georgia"/>
          <w:highlight w:val="white"/>
          <w:u w:val="none"/>
        </w:rPr>
      </w:pPr>
      <w:r w:rsidDel="00000000" w:rsidR="00000000" w:rsidRPr="00000000">
        <w:rPr>
          <w:rFonts w:ascii="Georgia" w:cs="Georgia" w:eastAsia="Georgia" w:hAnsi="Georgia"/>
          <w:highlight w:val="white"/>
          <w:rtl w:val="0"/>
        </w:rPr>
        <w:t xml:space="preserve">The Foundation of Unity: One Lord, One Faith, One Baptism (vv. 5-6)</w:t>
      </w:r>
    </w:p>
    <w:p w:rsidR="00000000" w:rsidDel="00000000" w:rsidP="00000000" w:rsidRDefault="00000000" w:rsidRPr="00000000" w14:paraId="00000008">
      <w:pPr>
        <w:numPr>
          <w:ilvl w:val="0"/>
          <w:numId w:val="1"/>
        </w:numPr>
        <w:ind w:left="720" w:hanging="360"/>
        <w:rPr>
          <w:rFonts w:ascii="Georgia" w:cs="Georgia" w:eastAsia="Georgia" w:hAnsi="Georgia"/>
          <w:highlight w:val="white"/>
          <w:u w:val="none"/>
        </w:rPr>
      </w:pPr>
      <w:r w:rsidDel="00000000" w:rsidR="00000000" w:rsidRPr="00000000">
        <w:rPr>
          <w:rFonts w:ascii="Georgia" w:cs="Georgia" w:eastAsia="Georgia" w:hAnsi="Georgia"/>
          <w:highlight w:val="white"/>
          <w:rtl w:val="0"/>
        </w:rPr>
        <w:t xml:space="preserve">The Means of Unity: Diverse Body, Diverse Gifts (vv. 7-12)</w:t>
      </w:r>
    </w:p>
    <w:p w:rsidR="00000000" w:rsidDel="00000000" w:rsidP="00000000" w:rsidRDefault="00000000" w:rsidRPr="00000000" w14:paraId="00000009">
      <w:pPr>
        <w:numPr>
          <w:ilvl w:val="0"/>
          <w:numId w:val="1"/>
        </w:numPr>
        <w:ind w:left="720" w:hanging="360"/>
        <w:rPr>
          <w:rFonts w:ascii="Georgia" w:cs="Georgia" w:eastAsia="Georgia" w:hAnsi="Georgia"/>
          <w:highlight w:val="white"/>
          <w:u w:val="none"/>
        </w:rPr>
      </w:pPr>
      <w:r w:rsidDel="00000000" w:rsidR="00000000" w:rsidRPr="00000000">
        <w:rPr>
          <w:rFonts w:ascii="Georgia" w:cs="Georgia" w:eastAsia="Georgia" w:hAnsi="Georgia"/>
          <w:highlight w:val="white"/>
          <w:rtl w:val="0"/>
        </w:rPr>
        <w:t xml:space="preserve">The Goal of Unity: Maturity in Christ (v. 13)</w:t>
      </w:r>
    </w:p>
    <w:p w:rsidR="00000000" w:rsidDel="00000000" w:rsidP="00000000" w:rsidRDefault="00000000" w:rsidRPr="00000000" w14:paraId="0000000A">
      <w:pPr>
        <w:numPr>
          <w:ilvl w:val="0"/>
          <w:numId w:val="1"/>
        </w:numPr>
        <w:ind w:left="720" w:hanging="360"/>
        <w:rPr>
          <w:rFonts w:ascii="Georgia" w:cs="Georgia" w:eastAsia="Georgia" w:hAnsi="Georgia"/>
          <w:highlight w:val="white"/>
          <w:u w:val="none"/>
        </w:rPr>
      </w:pPr>
      <w:r w:rsidDel="00000000" w:rsidR="00000000" w:rsidRPr="00000000">
        <w:rPr>
          <w:rFonts w:ascii="Georgia" w:cs="Georgia" w:eastAsia="Georgia" w:hAnsi="Georgia"/>
          <w:highlight w:val="white"/>
          <w:rtl w:val="0"/>
        </w:rPr>
        <w:t xml:space="preserve">The Anchor of Unity: Doctrinal Grounding (vv. 14-15)</w:t>
      </w:r>
    </w:p>
    <w:p w:rsidR="00000000" w:rsidDel="00000000" w:rsidP="00000000" w:rsidRDefault="00000000" w:rsidRPr="00000000" w14:paraId="0000000B">
      <w:pPr>
        <w:numPr>
          <w:ilvl w:val="0"/>
          <w:numId w:val="1"/>
        </w:numPr>
        <w:ind w:left="720" w:hanging="360"/>
        <w:rPr>
          <w:rFonts w:ascii="Georgia" w:cs="Georgia" w:eastAsia="Georgia" w:hAnsi="Georgia"/>
          <w:highlight w:val="white"/>
          <w:u w:val="none"/>
        </w:rPr>
      </w:pPr>
      <w:r w:rsidDel="00000000" w:rsidR="00000000" w:rsidRPr="00000000">
        <w:rPr>
          <w:rFonts w:ascii="Georgia" w:cs="Georgia" w:eastAsia="Georgia" w:hAnsi="Georgia"/>
          <w:highlight w:val="white"/>
          <w:rtl w:val="0"/>
        </w:rPr>
        <w:t xml:space="preserve">The Result of Unity: The Body Building Itself Up in Love (v. 16)</w:t>
      </w:r>
    </w:p>
    <w:p w:rsidR="00000000" w:rsidDel="00000000" w:rsidP="00000000" w:rsidRDefault="00000000" w:rsidRPr="00000000" w14:paraId="0000000C">
      <w:pPr>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0D">
      <w:pPr>
        <w:contextualSpacing w:val="0"/>
        <w:rPr>
          <w:rFonts w:ascii="Georgia" w:cs="Georgia" w:eastAsia="Georgia" w:hAnsi="Georgia"/>
          <w:sz w:val="26"/>
          <w:szCs w:val="26"/>
        </w:rPr>
      </w:pPr>
      <w:r w:rsidDel="00000000" w:rsidR="00000000" w:rsidRPr="00000000">
        <w:rPr>
          <w:rFonts w:ascii="Georgia" w:cs="Georgia" w:eastAsia="Georgia" w:hAnsi="Georgia"/>
          <w:b w:val="1"/>
          <w:i w:val="1"/>
          <w:sz w:val="26"/>
          <w:szCs w:val="26"/>
          <w:rtl w:val="0"/>
        </w:rPr>
        <w:t xml:space="preserve">Connect</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Before coming to Oakwood what did you know about the EFCA?</w:t>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What do you most appreciate about the EFCA? What questions do you have?</w:t>
      </w:r>
    </w:p>
    <w:p w:rsidR="00000000" w:rsidDel="00000000" w:rsidP="00000000" w:rsidRDefault="00000000" w:rsidRPr="00000000" w14:paraId="00000010">
      <w:pPr>
        <w:contextualSpacing w:val="0"/>
        <w:rPr>
          <w:rFonts w:ascii="Georgia" w:cs="Georgia" w:eastAsia="Georgia" w:hAnsi="Georgia"/>
          <w:b w:val="1"/>
          <w:i w:val="1"/>
          <w:sz w:val="26"/>
          <w:szCs w:val="26"/>
        </w:rPr>
      </w:pPr>
      <w:r w:rsidDel="00000000" w:rsidR="00000000" w:rsidRPr="00000000">
        <w:rPr>
          <w:rtl w:val="0"/>
        </w:rPr>
      </w:r>
    </w:p>
    <w:p w:rsidR="00000000" w:rsidDel="00000000" w:rsidP="00000000" w:rsidRDefault="00000000" w:rsidRPr="00000000" w14:paraId="00000011">
      <w:pPr>
        <w:contextualSpacing w:val="0"/>
        <w:rPr>
          <w:rFonts w:ascii="Georgia" w:cs="Georgia" w:eastAsia="Georgia" w:hAnsi="Georgia"/>
          <w:sz w:val="26"/>
          <w:szCs w:val="26"/>
        </w:rPr>
      </w:pPr>
      <w:r w:rsidDel="00000000" w:rsidR="00000000" w:rsidRPr="00000000">
        <w:rPr>
          <w:rFonts w:ascii="Georgia" w:cs="Georgia" w:eastAsia="Georgia" w:hAnsi="Georgia"/>
          <w:b w:val="1"/>
          <w:i w:val="1"/>
          <w:sz w:val="26"/>
          <w:szCs w:val="26"/>
          <w:rtl w:val="0"/>
        </w:rPr>
        <w:t xml:space="preserve">Read Ephesians 4:1-16</w:t>
      </w:r>
      <w:r w:rsidDel="00000000" w:rsidR="00000000" w:rsidRPr="00000000">
        <w:rPr>
          <w:rtl w:val="0"/>
        </w:rPr>
      </w:r>
    </w:p>
    <w:p w:rsidR="00000000" w:rsidDel="00000000" w:rsidP="00000000" w:rsidRDefault="00000000" w:rsidRPr="00000000" w14:paraId="00000012">
      <w:pPr>
        <w:contextualSpacing w:val="0"/>
        <w:rPr>
          <w:rFonts w:ascii="Georgia" w:cs="Georgia" w:eastAsia="Georgia" w:hAnsi="Georgia"/>
          <w:sz w:val="26"/>
          <w:szCs w:val="26"/>
        </w:rPr>
      </w:pPr>
      <w:r w:rsidDel="00000000" w:rsidR="00000000" w:rsidRPr="00000000">
        <w:rPr>
          <w:rFonts w:ascii="Georgia" w:cs="Georgia" w:eastAsia="Georgia" w:hAnsi="Georgia"/>
          <w:b w:val="1"/>
          <w:i w:val="1"/>
          <w:sz w:val="26"/>
          <w:szCs w:val="26"/>
          <w:rtl w:val="0"/>
        </w:rPr>
        <w:t xml:space="preserve">Discuss</w:t>
      </w:r>
      <w:r w:rsidDel="00000000" w:rsidR="00000000" w:rsidRPr="00000000">
        <w:rPr>
          <w:rFonts w:ascii="Georgia" w:cs="Georgia" w:eastAsia="Georgia" w:hAnsi="Georgia"/>
          <w:sz w:val="26"/>
          <w:szCs w:val="26"/>
          <w:rtl w:val="0"/>
        </w:rPr>
        <w:t xml:space="preserve"> </w:t>
      </w:r>
    </w:p>
    <w:p w:rsidR="00000000" w:rsidDel="00000000" w:rsidP="00000000" w:rsidRDefault="00000000" w:rsidRPr="00000000" w14:paraId="00000013">
      <w:pPr>
        <w:numPr>
          <w:ilvl w:val="0"/>
          <w:numId w:val="2"/>
        </w:numPr>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How does Paul call believers and churches to unity? Why must we “maintain the unity of the Spirit”? (v. 1-3)</w:t>
      </w:r>
    </w:p>
    <w:p w:rsidR="00000000" w:rsidDel="00000000" w:rsidP="00000000" w:rsidRDefault="00000000" w:rsidRPr="00000000" w14:paraId="00000014">
      <w:pPr>
        <w:numPr>
          <w:ilvl w:val="0"/>
          <w:numId w:val="2"/>
        </w:numPr>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How does the unity of the Godhead provide a model and motivation for our unity (v. 4-6; John 17:11,21)?</w:t>
      </w:r>
    </w:p>
    <w:p w:rsidR="00000000" w:rsidDel="00000000" w:rsidP="00000000" w:rsidRDefault="00000000" w:rsidRPr="00000000" w14:paraId="00000015">
      <w:pPr>
        <w:numPr>
          <w:ilvl w:val="0"/>
          <w:numId w:val="2"/>
        </w:numPr>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How does the diversity of gifting in the body strengthen our unity (v. 7-12)? </w:t>
      </w:r>
    </w:p>
    <w:p w:rsidR="00000000" w:rsidDel="00000000" w:rsidP="00000000" w:rsidRDefault="00000000" w:rsidRPr="00000000" w14:paraId="00000016">
      <w:pPr>
        <w:numPr>
          <w:ilvl w:val="0"/>
          <w:numId w:val="2"/>
        </w:numPr>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How does our unity as a church reflect our maturity in Christ (v. 13-16)?</w:t>
      </w:r>
    </w:p>
    <w:p w:rsidR="00000000" w:rsidDel="00000000" w:rsidP="00000000" w:rsidRDefault="00000000" w:rsidRPr="00000000" w14:paraId="00000017">
      <w:pPr>
        <w:ind w:left="0" w:firstLine="0"/>
        <w:contextualSpacing w:val="0"/>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18">
      <w:pPr>
        <w:ind w:left="0" w:firstLine="0"/>
        <w:contextualSpacing w:val="0"/>
        <w:rPr>
          <w:rFonts w:ascii="Georgia" w:cs="Georgia" w:eastAsia="Georgia" w:hAnsi="Georgia"/>
          <w:b w:val="1"/>
          <w:i w:val="1"/>
          <w:sz w:val="26"/>
          <w:szCs w:val="26"/>
        </w:rPr>
      </w:pPr>
      <w:r w:rsidDel="00000000" w:rsidR="00000000" w:rsidRPr="00000000">
        <w:rPr>
          <w:rFonts w:ascii="Georgia" w:cs="Georgia" w:eastAsia="Georgia" w:hAnsi="Georgia"/>
          <w:b w:val="1"/>
          <w:i w:val="1"/>
          <w:sz w:val="26"/>
          <w:szCs w:val="26"/>
          <w:rtl w:val="0"/>
        </w:rPr>
        <w:t xml:space="preserve">Apply</w:t>
      </w:r>
    </w:p>
    <w:p w:rsidR="00000000" w:rsidDel="00000000" w:rsidP="00000000" w:rsidRDefault="00000000" w:rsidRPr="00000000" w14:paraId="00000019">
      <w:pPr>
        <w:numPr>
          <w:ilvl w:val="0"/>
          <w:numId w:val="2"/>
        </w:numPr>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What do you consider “essential doctrines” on which all believers must be unified? What are some examples of “secondary matters” on which we should provide freedom? Why is this distinction sometimes hard to make?</w:t>
      </w:r>
    </w:p>
    <w:p w:rsidR="00000000" w:rsidDel="00000000" w:rsidP="00000000" w:rsidRDefault="00000000" w:rsidRPr="00000000" w14:paraId="0000001A">
      <w:pPr>
        <w:numPr>
          <w:ilvl w:val="0"/>
          <w:numId w:val="2"/>
        </w:numPr>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How can you grow in this area? How can you do better at appreciating other believers who have views different from yours?</w:t>
      </w:r>
    </w:p>
    <w:p w:rsidR="00000000" w:rsidDel="00000000" w:rsidP="00000000" w:rsidRDefault="00000000" w:rsidRPr="00000000" w14:paraId="0000001B">
      <w:pPr>
        <w:contextualSpacing w:val="0"/>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1C">
      <w:pPr>
        <w:contextualSpacing w:val="0"/>
        <w:rPr>
          <w:rFonts w:ascii="Georgia" w:cs="Georgia" w:eastAsia="Georgia" w:hAnsi="Georgia"/>
          <w:b w:val="1"/>
          <w:i w:val="1"/>
          <w:sz w:val="26"/>
          <w:szCs w:val="26"/>
        </w:rPr>
      </w:pPr>
      <w:r w:rsidDel="00000000" w:rsidR="00000000" w:rsidRPr="00000000">
        <w:rPr>
          <w:rFonts w:ascii="Georgia" w:cs="Georgia" w:eastAsia="Georgia" w:hAnsi="Georgia"/>
          <w:b w:val="1"/>
          <w:i w:val="1"/>
          <w:sz w:val="26"/>
          <w:szCs w:val="26"/>
          <w:rtl w:val="0"/>
        </w:rPr>
        <w:t xml:space="preserve">Pray</w:t>
      </w:r>
    </w:p>
    <w:p w:rsidR="00000000" w:rsidDel="00000000" w:rsidP="00000000" w:rsidRDefault="00000000" w:rsidRPr="00000000" w14:paraId="0000001D">
      <w:pPr>
        <w:numPr>
          <w:ilvl w:val="0"/>
          <w:numId w:val="2"/>
        </w:numPr>
        <w:ind w:left="720" w:hanging="360"/>
        <w:rPr>
          <w:rFonts w:ascii="Georgia" w:cs="Georgia" w:eastAsia="Georgia" w:hAnsi="Georgia"/>
          <w:sz w:val="24"/>
          <w:szCs w:val="24"/>
        </w:rPr>
      </w:pPr>
      <w:r w:rsidDel="00000000" w:rsidR="00000000" w:rsidRPr="00000000">
        <w:rPr>
          <w:rFonts w:ascii="Georgia" w:cs="Georgia" w:eastAsia="Georgia" w:hAnsi="Georgia"/>
          <w:sz w:val="26"/>
          <w:szCs w:val="26"/>
          <w:rtl w:val="0"/>
        </w:rPr>
        <w:t xml:space="preserve">How can we pray for you this week?</w:t>
      </w:r>
    </w:p>
    <w:sectPr>
      <w:pgSz w:h="15840" w:w="12240"/>
      <w:pgMar w:bottom="1152" w:top="1152"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