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Reach the World - 10/7 Discussion Questions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Acts 1:1-8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Review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contextualSpacing w:val="0"/>
        <w:rPr>
          <w:rFonts w:ascii="Georgia" w:cs="Georgia" w:eastAsia="Georgia" w:hAnsi="Georgia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u w:val="single"/>
          <w:rtl w:val="0"/>
        </w:rPr>
        <w:t xml:space="preserve">3 Commitments for a Missional Life / Church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Watch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Watch out for distractions (v. 6-7)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Watch out for deception (Matt 24:4-5)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Watch for the King’s return (v. 11)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Wait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Baptism in the Spirit - one time, unconditional, unchangeable (v. 5)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Filling of the Spirit - constant pursuit, conditioned on relationship, changeable (Eph. 5:18)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Is this a time to wait or to walk? (Gal. 5:16,25)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Georgia" w:cs="Georgia" w:eastAsia="Georgia" w:hAnsi="Georg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Witness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 Promise (v. 8)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line="240" w:lineRule="auto"/>
        <w:ind w:left="144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 Command (v. 8)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hd w:fill="ffffff" w:val="clear"/>
        <w:spacing w:line="240" w:lineRule="auto"/>
        <w:ind w:left="216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To every part of Tampa Bay (v. 8)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hd w:fill="ffffff" w:val="clear"/>
        <w:spacing w:line="240" w:lineRule="auto"/>
        <w:ind w:left="2160" w:hanging="360"/>
        <w:rPr>
          <w:rFonts w:ascii="Georgia" w:cs="Georgia" w:eastAsia="Georgia" w:hAnsi="Georgi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To every people group on Earth (Matt. 28:18-20)</w:t>
      </w:r>
    </w:p>
    <w:p w:rsidR="00000000" w:rsidDel="00000000" w:rsidP="00000000" w:rsidRDefault="00000000" w:rsidRPr="00000000" w14:paraId="0000001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What’s the farthest you’ve ever been from home?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Have you ever been on a missions trip? When? Where? How did it go?</w:t>
      </w:r>
    </w:p>
    <w:p w:rsidR="00000000" w:rsidDel="00000000" w:rsidP="00000000" w:rsidRDefault="00000000" w:rsidRPr="00000000" w14:paraId="00000016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Read Acts 1:1-8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Discuss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Why does Jesus tell the disciples “it’s not for you to know” (v. 7)?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the difference between baptism in the Spirit (v. 5) and filling with the Spirit (Eph. 5:18)? How do you discern whether it’s a time to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wait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or a time to </w:t>
      </w:r>
      <w:r w:rsidDel="00000000" w:rsidR="00000000" w:rsidRPr="00000000">
        <w:rPr>
          <w:rFonts w:ascii="Georgia" w:cs="Georgia" w:eastAsia="Georgia" w:hAnsi="Georgia"/>
          <w:i w:val="1"/>
          <w:sz w:val="24"/>
          <w:szCs w:val="24"/>
          <w:rtl w:val="0"/>
        </w:rPr>
        <w:t xml:space="preserve">walk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does verse 8 encourage you / us? How does it challenge you / us?</w:t>
      </w:r>
    </w:p>
    <w:p w:rsidR="00000000" w:rsidDel="00000000" w:rsidP="00000000" w:rsidRDefault="00000000" w:rsidRPr="00000000" w14:paraId="0000001C">
      <w:pPr>
        <w:ind w:left="0" w:firstLine="0"/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Apply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Who are you reaching out to right now? Who are you praying for to come to know Jesus soon?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Is there a place in the world for which God has given you a special burden? Where? Why?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What is our responsibility as believers and as a church to help the Gospel reach the 1.8 billion people who have never heard it (</w:t>
      </w: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joshuaproject.net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)?</w:t>
      </w:r>
    </w:p>
    <w:p w:rsidR="00000000" w:rsidDel="00000000" w:rsidP="00000000" w:rsidRDefault="00000000" w:rsidRPr="00000000" w14:paraId="00000021">
      <w:pPr>
        <w:contextualSpacing w:val="0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rFonts w:ascii="Georgia" w:cs="Georgia" w:eastAsia="Georgia" w:hAnsi="Georgia"/>
          <w:b w:val="1"/>
          <w:i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6"/>
          <w:szCs w:val="26"/>
          <w:rtl w:val="0"/>
        </w:rPr>
        <w:t xml:space="preserve">Pray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Let’s pray for the people God has placed around us - that He will work in their hearts to draw them to Jesus and give us opportunities to reach out to them.</w:t>
      </w:r>
      <w:r w:rsidDel="00000000" w:rsidR="00000000" w:rsidRPr="00000000">
        <w:rPr>
          <w:rtl w:val="0"/>
        </w:rPr>
      </w:r>
    </w:p>
    <w:sectPr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