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The Love of the King - 12/9 Discussion Questions</w:t>
      </w:r>
    </w:p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Psalm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72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4f6228"/>
          <w:highlight w:val="white"/>
          <w:rtl w:val="0"/>
        </w:rPr>
        <w:t xml:space="preserve">·     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Transcendence – God is Infinitely Glorious (Psalm 2)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72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4f6228"/>
          <w:highlight w:val="white"/>
          <w:rtl w:val="0"/>
        </w:rPr>
        <w:t xml:space="preserve">·     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Immanence – God is Personally Present (Psalm 23)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72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“Love Protects and Provides.” Josh McDowell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“For no one ever hated his own flesh, but </w:t>
      </w:r>
      <w:r w:rsidDel="00000000" w:rsidR="00000000" w:rsidRPr="00000000">
        <w:rPr>
          <w:rFonts w:ascii="Cambria" w:cs="Cambria" w:eastAsia="Cambria" w:hAnsi="Cambria"/>
          <w:b w:val="1"/>
          <w:i w:val="1"/>
          <w:highlight w:val="white"/>
          <w:rtl w:val="0"/>
        </w:rPr>
        <w:t xml:space="preserve">nourishes and cherishes</w:t>
      </w:r>
      <w:r w:rsidDel="00000000" w:rsidR="00000000" w:rsidRPr="00000000">
        <w:rPr>
          <w:rFonts w:ascii="Cambria" w:cs="Cambria" w:eastAsia="Cambria" w:hAnsi="Cambria"/>
          <w:i w:val="1"/>
          <w:highlight w:val="white"/>
          <w:rtl w:val="0"/>
        </w:rPr>
        <w:t xml:space="preserve"> it, just as Christ does the church.”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Ephesians 5:29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Georgia" w:cs="Georgia" w:eastAsia="Georgia" w:hAnsi="Georgia"/>
          <w:b w:val="1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highlight w:val="white"/>
          <w:u w:val="single"/>
          <w:rtl w:val="0"/>
        </w:rPr>
        <w:t xml:space="preserve">God Demonstrate His Love for us in His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Georgia" w:cs="Georgia" w:eastAsia="Georgia" w:hAnsi="Georgia"/>
          <w:b w:val="1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4f6228"/>
          <w:highlight w:val="white"/>
          <w:rtl w:val="0"/>
        </w:rPr>
        <w:t xml:space="preserve">·       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Protection</w:t>
      </w:r>
    </w:p>
    <w:p w:rsidR="00000000" w:rsidDel="00000000" w:rsidP="00000000" w:rsidRDefault="00000000" w:rsidRPr="00000000" w14:paraId="0000000D">
      <w:pPr>
        <w:spacing w:line="240" w:lineRule="auto"/>
        <w:ind w:left="144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From Internal Enemies – Distraction &amp; Disobedience (v. 1,4)</w:t>
      </w:r>
    </w:p>
    <w:p w:rsidR="00000000" w:rsidDel="00000000" w:rsidP="00000000" w:rsidRDefault="00000000" w:rsidRPr="00000000" w14:paraId="0000000E">
      <w:pPr>
        <w:spacing w:line="240" w:lineRule="auto"/>
        <w:ind w:left="144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From External Enemies – Danger (1 Cor. 10:13), Deception &amp; Death (v. 2,4)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4f6228"/>
          <w:highlight w:val="white"/>
          <w:rtl w:val="0"/>
        </w:rPr>
        <w:t xml:space="preserve">·       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&amp; Provision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of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Rest (v. 1)</w:t>
      </w:r>
    </w:p>
    <w:p w:rsidR="00000000" w:rsidDel="00000000" w:rsidP="00000000" w:rsidRDefault="00000000" w:rsidRPr="00000000" w14:paraId="00000011">
      <w:pPr>
        <w:spacing w:line="240" w:lineRule="auto"/>
        <w:ind w:left="144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Refreshment (v. 2 - physical)</w:t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Restoration (v. 3 - spiritual)</w:t>
      </w:r>
    </w:p>
    <w:p w:rsidR="00000000" w:rsidDel="00000000" w:rsidP="00000000" w:rsidRDefault="00000000" w:rsidRPr="00000000" w14:paraId="00000013">
      <w:pPr>
        <w:spacing w:line="240" w:lineRule="auto"/>
        <w:ind w:left="144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Relationship (v. 4,6)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4f6228"/>
          <w:highlight w:val="white"/>
          <w:rtl w:val="0"/>
        </w:rPr>
        <w:t xml:space="preserve">·        </w:t>
      </w:r>
      <w:r w:rsidDel="00000000" w:rsidR="00000000" w:rsidRPr="00000000">
        <w:rPr>
          <w:rFonts w:ascii="Georgia" w:cs="Georgia" w:eastAsia="Georgia" w:hAnsi="Georgia"/>
          <w:b w:val="1"/>
          <w:highlight w:val="white"/>
          <w:rtl w:val="0"/>
        </w:rPr>
        <w:t xml:space="preserve">in Christ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 (John 10:11)</w:t>
      </w:r>
    </w:p>
    <w:p w:rsidR="00000000" w:rsidDel="00000000" w:rsidP="00000000" w:rsidRDefault="00000000" w:rsidRPr="00000000" w14:paraId="00000015">
      <w:pPr>
        <w:spacing w:line="240" w:lineRule="auto"/>
        <w:ind w:left="1440" w:firstLine="0"/>
        <w:rPr>
          <w:rFonts w:ascii="Georgia" w:cs="Georgia" w:eastAsia="Georgia" w:hAnsi="Georgia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Complete Protection (Rom. 8:1-4;31-38)</w:t>
      </w:r>
    </w:p>
    <w:p w:rsidR="00000000" w:rsidDel="00000000" w:rsidP="00000000" w:rsidRDefault="00000000" w:rsidRPr="00000000" w14:paraId="00000016">
      <w:pPr>
        <w:spacing w:line="240" w:lineRule="auto"/>
        <w:ind w:left="1440" w:firstLine="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o   </w:t>
      </w:r>
      <w:r w:rsidDel="00000000" w:rsidR="00000000" w:rsidRPr="00000000">
        <w:rPr>
          <w:rFonts w:ascii="Georgia" w:cs="Georgia" w:eastAsia="Georgia" w:hAnsi="Georgia"/>
          <w:highlight w:val="white"/>
          <w:rtl w:val="0"/>
        </w:rPr>
        <w:t xml:space="preserve">Eternal Provision (Eph. 1:3-7)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 you know about sheep? How do you feel about the Bible comparing us to sheep?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When has God used Psalm 23 to speak to you? Any particular moments or seasons when it was especially meaningful to you?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Psalm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According to vv. 1-3, how does God shepherd us? What do these verses teach us about God and His care for His people?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makes v. 4 so comforting? How is the presence of God central to what we really need?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does David mention enemies (v. 5)? What do verses 5-6 add to the Psalm?</w:t>
      </w:r>
    </w:p>
    <w:p w:rsidR="00000000" w:rsidDel="00000000" w:rsidP="00000000" w:rsidRDefault="00000000" w:rsidRPr="00000000" w14:paraId="00000021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is Jesus the fulfillment of this passage? How does Psalm 23 lead you to love, trust, appreciate and worship Jesus more?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this Psalm speak to you today?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can we pray for you this week?</w:t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