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spacing w:line="288" w:lineRule="auto"/>
        <w:jc w:val="center"/>
        <w:rPr>
          <w:rFonts w:ascii="Cambria" w:cs="Cambria" w:eastAsia="Cambria" w:hAnsi="Cambria"/>
          <w:b w:val="1"/>
          <w:color w:val="272727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color w:val="272727"/>
          <w:sz w:val="36"/>
          <w:szCs w:val="36"/>
          <w:rtl w:val="0"/>
        </w:rPr>
        <w:t xml:space="preserve">Restored</w:t>
      </w:r>
    </w:p>
    <w:p w:rsidR="00000000" w:rsidDel="00000000" w:rsidP="00000000" w:rsidRDefault="00000000" w:rsidRPr="00000000" w14:paraId="00000002">
      <w:pPr>
        <w:shd w:fill="ffffff" w:val="clear"/>
        <w:spacing w:line="288" w:lineRule="auto"/>
        <w:jc w:val="center"/>
        <w:rPr>
          <w:rFonts w:ascii="Cambria" w:cs="Cambria" w:eastAsia="Cambria" w:hAnsi="Cambria"/>
          <w:color w:val="272727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272727"/>
          <w:sz w:val="24"/>
          <w:szCs w:val="24"/>
          <w:rtl w:val="0"/>
        </w:rPr>
        <w:t xml:space="preserve">John 21:1-17</w:t>
      </w:r>
    </w:p>
    <w:p w:rsidR="00000000" w:rsidDel="00000000" w:rsidP="00000000" w:rsidRDefault="00000000" w:rsidRPr="00000000" w14:paraId="00000003">
      <w:pPr>
        <w:shd w:fill="ffffff" w:val="clear"/>
        <w:spacing w:line="288" w:lineRule="auto"/>
        <w:rPr>
          <w:rFonts w:ascii="Cambria" w:cs="Cambria" w:eastAsia="Cambria" w:hAnsi="Cambria"/>
          <w:color w:val="272727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27272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hd w:fill="ffffff" w:val="clear"/>
        <w:spacing w:line="576" w:lineRule="auto"/>
        <w:rPr>
          <w:rFonts w:ascii="Cambria" w:cs="Cambria" w:eastAsia="Cambria" w:hAnsi="Cambria"/>
          <w:b w:val="1"/>
          <w:color w:val="272727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272727"/>
          <w:sz w:val="24"/>
          <w:szCs w:val="24"/>
          <w:u w:val="single"/>
          <w:rtl w:val="0"/>
        </w:rPr>
        <w:t xml:space="preserve">How Jesus Restores us when we Fail</w:t>
      </w:r>
      <w:r w:rsidDel="00000000" w:rsidR="00000000" w:rsidRPr="00000000">
        <w:rPr>
          <w:rFonts w:ascii="Cambria" w:cs="Cambria" w:eastAsia="Cambria" w:hAnsi="Cambria"/>
          <w:b w:val="1"/>
          <w:color w:val="272727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5">
      <w:pPr>
        <w:shd w:fill="ffffff" w:val="clear"/>
        <w:spacing w:line="576" w:lineRule="auto"/>
        <w:ind w:left="720" w:firstLine="0"/>
        <w:rPr>
          <w:rFonts w:ascii="Cambria" w:cs="Cambria" w:eastAsia="Cambria" w:hAnsi="Cambria"/>
          <w:color w:val="272727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272727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272727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Cambria" w:cs="Cambria" w:eastAsia="Cambria" w:hAnsi="Cambria"/>
          <w:b w:val="1"/>
          <w:color w:val="272727"/>
          <w:sz w:val="24"/>
          <w:szCs w:val="24"/>
          <w:rtl w:val="0"/>
        </w:rPr>
        <w:t xml:space="preserve">He helps us S___________ Him</w:t>
      </w:r>
      <w:r w:rsidDel="00000000" w:rsidR="00000000" w:rsidRPr="00000000">
        <w:rPr>
          <w:rFonts w:ascii="Cambria" w:cs="Cambria" w:eastAsia="Cambria" w:hAnsi="Cambria"/>
          <w:color w:val="272727"/>
          <w:sz w:val="24"/>
          <w:szCs w:val="24"/>
          <w:rtl w:val="0"/>
        </w:rPr>
        <w:t xml:space="preserve"> (v. 1,4,7,12,14)</w:t>
      </w:r>
    </w:p>
    <w:p w:rsidR="00000000" w:rsidDel="00000000" w:rsidP="00000000" w:rsidRDefault="00000000" w:rsidRPr="00000000" w14:paraId="00000006">
      <w:pPr>
        <w:shd w:fill="ffffff" w:val="clear"/>
        <w:spacing w:line="576" w:lineRule="auto"/>
        <w:ind w:left="720" w:firstLine="0"/>
        <w:rPr>
          <w:rFonts w:ascii="Cambria" w:cs="Cambria" w:eastAsia="Cambria" w:hAnsi="Cambria"/>
          <w:color w:val="272727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272727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272727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Cambria" w:cs="Cambria" w:eastAsia="Cambria" w:hAnsi="Cambria"/>
          <w:b w:val="1"/>
          <w:color w:val="272727"/>
          <w:sz w:val="24"/>
          <w:szCs w:val="24"/>
          <w:rtl w:val="0"/>
        </w:rPr>
        <w:t xml:space="preserve">He reminds us of His P___________ and L___________</w:t>
      </w:r>
      <w:r w:rsidDel="00000000" w:rsidR="00000000" w:rsidRPr="00000000">
        <w:rPr>
          <w:rFonts w:ascii="Cambria" w:cs="Cambria" w:eastAsia="Cambria" w:hAnsi="Cambria"/>
          <w:color w:val="272727"/>
          <w:sz w:val="24"/>
          <w:szCs w:val="24"/>
          <w:rtl w:val="0"/>
        </w:rPr>
        <w:t xml:space="preserve"> (v. 5-6,9,11-12) </w:t>
      </w:r>
    </w:p>
    <w:p w:rsidR="00000000" w:rsidDel="00000000" w:rsidP="00000000" w:rsidRDefault="00000000" w:rsidRPr="00000000" w14:paraId="00000007">
      <w:pPr>
        <w:shd w:fill="ffffff" w:val="clear"/>
        <w:spacing w:line="576" w:lineRule="auto"/>
        <w:ind w:left="720" w:firstLine="0"/>
        <w:rPr>
          <w:rFonts w:ascii="Cambria" w:cs="Cambria" w:eastAsia="Cambria" w:hAnsi="Cambria"/>
          <w:color w:val="272727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272727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272727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Cambria" w:cs="Cambria" w:eastAsia="Cambria" w:hAnsi="Cambria"/>
          <w:b w:val="1"/>
          <w:color w:val="272727"/>
          <w:sz w:val="24"/>
          <w:szCs w:val="24"/>
          <w:rtl w:val="0"/>
        </w:rPr>
        <w:t xml:space="preserve">He calls us back to H______________</w:t>
      </w:r>
      <w:r w:rsidDel="00000000" w:rsidR="00000000" w:rsidRPr="00000000">
        <w:rPr>
          <w:rFonts w:ascii="Cambria" w:cs="Cambria" w:eastAsia="Cambria" w:hAnsi="Cambria"/>
          <w:color w:val="272727"/>
          <w:sz w:val="24"/>
          <w:szCs w:val="24"/>
          <w:rtl w:val="0"/>
        </w:rPr>
        <w:t xml:space="preserve"> (v. 15-16)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ind w:left="2160" w:hanging="360"/>
        <w:rPr>
          <w:color w:val="272727"/>
        </w:rPr>
      </w:pPr>
      <w:r w:rsidDel="00000000" w:rsidR="00000000" w:rsidRPr="00000000">
        <w:rPr>
          <w:rFonts w:ascii="Cambria" w:cs="Cambria" w:eastAsia="Cambria" w:hAnsi="Cambria"/>
          <w:color w:val="272727"/>
          <w:sz w:val="24"/>
          <w:szCs w:val="24"/>
          <w:rtl w:val="0"/>
        </w:rPr>
        <w:t xml:space="preserve">From competing L___________ (v. 15-16)</w:t>
      </w:r>
    </w:p>
    <w:p w:rsidR="00000000" w:rsidDel="00000000" w:rsidP="00000000" w:rsidRDefault="00000000" w:rsidRPr="00000000" w14:paraId="00000009">
      <w:pPr>
        <w:shd w:fill="ffffff" w:val="clear"/>
        <w:ind w:left="720" w:firstLine="0"/>
        <w:rPr>
          <w:rFonts w:ascii="Cambria" w:cs="Cambria" w:eastAsia="Cambria" w:hAnsi="Cambria"/>
          <w:color w:val="27272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ind w:left="2160" w:hanging="360"/>
        <w:rPr>
          <w:color w:val="272727"/>
        </w:rPr>
      </w:pPr>
      <w:r w:rsidDel="00000000" w:rsidR="00000000" w:rsidRPr="00000000">
        <w:rPr>
          <w:rFonts w:ascii="Cambria" w:cs="Cambria" w:eastAsia="Cambria" w:hAnsi="Cambria"/>
          <w:color w:val="272727"/>
          <w:sz w:val="24"/>
          <w:szCs w:val="24"/>
          <w:rtl w:val="0"/>
        </w:rPr>
        <w:t xml:space="preserve">From comparing L___________ (v. 19b-22) </w:t>
      </w:r>
    </w:p>
    <w:p w:rsidR="00000000" w:rsidDel="00000000" w:rsidP="00000000" w:rsidRDefault="00000000" w:rsidRPr="00000000" w14:paraId="0000000B">
      <w:pPr>
        <w:shd w:fill="ffffff" w:val="clear"/>
        <w:ind w:left="720" w:firstLine="0"/>
        <w:rPr>
          <w:rFonts w:ascii="Cambria" w:cs="Cambria" w:eastAsia="Cambria" w:hAnsi="Cambria"/>
          <w:color w:val="27272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576" w:lineRule="auto"/>
        <w:ind w:left="720" w:firstLine="0"/>
        <w:rPr>
          <w:rFonts w:ascii="Cambria" w:cs="Cambria" w:eastAsia="Cambria" w:hAnsi="Cambria"/>
          <w:color w:val="272727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272727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272727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Cambria" w:cs="Cambria" w:eastAsia="Cambria" w:hAnsi="Cambria"/>
          <w:b w:val="1"/>
          <w:color w:val="272727"/>
          <w:sz w:val="24"/>
          <w:szCs w:val="24"/>
          <w:rtl w:val="0"/>
        </w:rPr>
        <w:t xml:space="preserve">He sends us into ministry</w:t>
      </w:r>
      <w:r w:rsidDel="00000000" w:rsidR="00000000" w:rsidRPr="00000000">
        <w:rPr>
          <w:rFonts w:ascii="Cambria" w:cs="Cambria" w:eastAsia="Cambria" w:hAnsi="Cambria"/>
          <w:color w:val="272727"/>
          <w:sz w:val="24"/>
          <w:szCs w:val="24"/>
          <w:rtl w:val="0"/>
        </w:rPr>
        <w:t xml:space="preserve"> (v. 15-18) </w:t>
      </w:r>
    </w:p>
    <w:p w:rsidR="00000000" w:rsidDel="00000000" w:rsidP="00000000" w:rsidRDefault="00000000" w:rsidRPr="00000000" w14:paraId="0000000D">
      <w:pPr>
        <w:shd w:fill="ffffff" w:val="clear"/>
        <w:spacing w:line="288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“When they had finished breakfast, Jesus said to Simon Peter, ‘Simon, son of John, do you love me more than these?’ ...He said to him, ‘Feed my sheep.’” John 21:15-16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52" w:top="1152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