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3D23" w14:textId="77777777" w:rsidR="00134D0F" w:rsidRDefault="00134D0F" w:rsidP="00134D0F">
      <w:pPr>
        <w:jc w:val="center"/>
        <w:rPr>
          <w:sz w:val="22"/>
          <w:szCs w:val="22"/>
        </w:rPr>
      </w:pPr>
      <w:r>
        <w:rPr>
          <w:rFonts w:ascii="Cambria" w:hAnsi="Cambria"/>
          <w:b/>
          <w:bCs/>
          <w:color w:val="000000"/>
          <w:sz w:val="34"/>
          <w:szCs w:val="34"/>
        </w:rPr>
        <w:t xml:space="preserve">Spread the </w:t>
      </w:r>
      <w:proofErr w:type="gramStart"/>
      <w:r>
        <w:rPr>
          <w:rFonts w:ascii="Cambria" w:hAnsi="Cambria"/>
          <w:b/>
          <w:bCs/>
          <w:color w:val="000000"/>
          <w:sz w:val="34"/>
          <w:szCs w:val="34"/>
        </w:rPr>
        <w:t>Word</w:t>
      </w:r>
      <w:proofErr w:type="gramEnd"/>
    </w:p>
    <w:p w14:paraId="3C6B5230" w14:textId="77777777" w:rsidR="00134D0F" w:rsidRDefault="00134D0F" w:rsidP="00134D0F">
      <w:pPr>
        <w:jc w:val="center"/>
        <w:rPr>
          <w:sz w:val="22"/>
          <w:szCs w:val="22"/>
        </w:rPr>
      </w:pPr>
      <w:r>
        <w:rPr>
          <w:rFonts w:ascii="Cambria" w:hAnsi="Cambria"/>
          <w:color w:val="000000"/>
          <w:sz w:val="26"/>
          <w:szCs w:val="26"/>
        </w:rPr>
        <w:t>Acts 19:1-10, 16-22</w:t>
      </w:r>
    </w:p>
    <w:p w14:paraId="7C3CD99E" w14:textId="77777777" w:rsidR="00134D0F" w:rsidRDefault="00134D0F" w:rsidP="00134D0F">
      <w:pPr>
        <w:rPr>
          <w:sz w:val="22"/>
          <w:szCs w:val="22"/>
        </w:rPr>
      </w:pPr>
    </w:p>
    <w:p w14:paraId="45758EF7" w14:textId="77777777" w:rsidR="00134D0F" w:rsidRDefault="00134D0F" w:rsidP="00134D0F">
      <w:pPr>
        <w:rPr>
          <w:sz w:val="22"/>
          <w:szCs w:val="22"/>
        </w:rPr>
      </w:pPr>
      <w:r>
        <w:rPr>
          <w:rFonts w:ascii="Cambria" w:hAnsi="Cambria"/>
          <w:color w:val="000000"/>
          <w:sz w:val="26"/>
          <w:szCs w:val="26"/>
        </w:rPr>
        <w:t xml:space="preserve">“This continued for two years, so that </w:t>
      </w:r>
      <w:r>
        <w:rPr>
          <w:rFonts w:ascii="Cambria" w:hAnsi="Cambria"/>
          <w:b/>
          <w:bCs/>
          <w:color w:val="000000"/>
          <w:sz w:val="26"/>
          <w:szCs w:val="26"/>
          <w:u w:val="single"/>
        </w:rPr>
        <w:t>all the residents of Asia</w:t>
      </w:r>
      <w:r>
        <w:rPr>
          <w:rFonts w:ascii="Cambria" w:hAnsi="Cambria"/>
          <w:color w:val="000000"/>
          <w:sz w:val="26"/>
          <w:szCs w:val="26"/>
        </w:rPr>
        <w:t xml:space="preserve"> heard the word of the Lord, both Jews and Greeks… </w:t>
      </w:r>
      <w:proofErr w:type="gramStart"/>
      <w:r>
        <w:rPr>
          <w:rFonts w:ascii="Cambria" w:hAnsi="Cambria"/>
          <w:color w:val="000000"/>
          <w:sz w:val="26"/>
          <w:szCs w:val="26"/>
        </w:rPr>
        <w:t>So</w:t>
      </w:r>
      <w:proofErr w:type="gramEnd"/>
      <w:r>
        <w:rPr>
          <w:rFonts w:ascii="Cambria" w:hAnsi="Cambria"/>
          <w:color w:val="000000"/>
          <w:sz w:val="26"/>
          <w:szCs w:val="26"/>
        </w:rPr>
        <w:t xml:space="preserve"> the word of the Lord continued to increase and prevail mightily.” Acts 19:10,</w:t>
      </w:r>
      <w:proofErr w:type="gramStart"/>
      <w:r>
        <w:rPr>
          <w:rFonts w:ascii="Cambria" w:hAnsi="Cambria"/>
          <w:color w:val="000000"/>
          <w:sz w:val="26"/>
          <w:szCs w:val="26"/>
        </w:rPr>
        <w:t>20</w:t>
      </w:r>
      <w:proofErr w:type="gramEnd"/>
    </w:p>
    <w:p w14:paraId="49FA6A47" w14:textId="77777777" w:rsidR="00134D0F" w:rsidRDefault="00134D0F" w:rsidP="00134D0F">
      <w:pPr>
        <w:rPr>
          <w:sz w:val="22"/>
          <w:szCs w:val="22"/>
        </w:rPr>
      </w:pPr>
    </w:p>
    <w:p w14:paraId="26CC09C0" w14:textId="4824A901" w:rsidR="00134D0F" w:rsidRDefault="00134D0F" w:rsidP="00134D0F">
      <w:pPr>
        <w:rPr>
          <w:rFonts w:ascii="Cambria" w:hAnsi="Cambria"/>
          <w:b/>
          <w:bCs/>
          <w:color w:val="000000"/>
          <w:sz w:val="26"/>
          <w:szCs w:val="26"/>
        </w:rPr>
      </w:pPr>
      <w:r>
        <w:rPr>
          <w:rFonts w:ascii="Cambria" w:hAnsi="Cambria"/>
          <w:b/>
          <w:bCs/>
          <w:color w:val="000000"/>
          <w:sz w:val="26"/>
          <w:szCs w:val="26"/>
          <w:u w:val="single"/>
        </w:rPr>
        <w:t>How to reach Everyone around us</w:t>
      </w:r>
      <w:r>
        <w:rPr>
          <w:rFonts w:ascii="Cambria" w:hAnsi="Cambria"/>
          <w:b/>
          <w:bCs/>
          <w:color w:val="000000"/>
          <w:sz w:val="26"/>
          <w:szCs w:val="26"/>
        </w:rPr>
        <w:t>:</w:t>
      </w:r>
    </w:p>
    <w:p w14:paraId="41745E3C" w14:textId="77777777" w:rsidR="00411A29" w:rsidRDefault="00411A29" w:rsidP="00134D0F">
      <w:pPr>
        <w:rPr>
          <w:sz w:val="22"/>
          <w:szCs w:val="22"/>
        </w:rPr>
      </w:pPr>
    </w:p>
    <w:p w14:paraId="7C9ECA10" w14:textId="172BC33B" w:rsidR="00134D0F" w:rsidRDefault="00134D0F" w:rsidP="00134D0F">
      <w:pPr>
        <w:numPr>
          <w:ilvl w:val="0"/>
          <w:numId w:val="1"/>
        </w:numPr>
        <w:tabs>
          <w:tab w:val="clear" w:pos="720"/>
        </w:tabs>
        <w:ind w:left="360"/>
        <w:textAlignment w:val="baseline"/>
        <w:rPr>
          <w:rFonts w:ascii="Cambria" w:eastAsia="Times New Roman" w:hAnsi="Cambria"/>
          <w:color w:val="000000"/>
          <w:sz w:val="26"/>
          <w:szCs w:val="26"/>
        </w:rPr>
      </w:pPr>
      <w:r>
        <w:rPr>
          <w:rFonts w:ascii="Cambria" w:eastAsia="Times New Roman" w:hAnsi="Cambria"/>
          <w:b/>
          <w:bCs/>
          <w:color w:val="000000"/>
          <w:sz w:val="26"/>
          <w:szCs w:val="26"/>
        </w:rPr>
        <w:t xml:space="preserve">Commit </w:t>
      </w:r>
      <w:r w:rsidRPr="00411A29">
        <w:rPr>
          <w:rFonts w:ascii="Cambria" w:eastAsia="Times New Roman" w:hAnsi="Cambria"/>
          <w:b/>
          <w:bCs/>
          <w:color w:val="000000"/>
          <w:sz w:val="26"/>
          <w:szCs w:val="26"/>
        </w:rPr>
        <w:t>E</w:t>
      </w:r>
      <w:r w:rsidR="00411A29">
        <w:rPr>
          <w:rFonts w:ascii="Cambria" w:eastAsia="Times New Roman" w:hAnsi="Cambria"/>
          <w:b/>
          <w:bCs/>
          <w:color w:val="000000"/>
          <w:sz w:val="26"/>
          <w:szCs w:val="26"/>
        </w:rPr>
        <w:t>____________________</w:t>
      </w:r>
      <w:r>
        <w:rPr>
          <w:rFonts w:ascii="Cambria" w:eastAsia="Times New Roman" w:hAnsi="Cambria"/>
          <w:b/>
          <w:bCs/>
          <w:color w:val="000000"/>
          <w:sz w:val="26"/>
          <w:szCs w:val="26"/>
        </w:rPr>
        <w:t xml:space="preserve"> to Jesus</w:t>
      </w:r>
      <w:r>
        <w:rPr>
          <w:rFonts w:ascii="Cambria" w:eastAsia="Times New Roman" w:hAnsi="Cambria"/>
          <w:color w:val="000000"/>
          <w:sz w:val="26"/>
          <w:szCs w:val="26"/>
        </w:rPr>
        <w:t xml:space="preserve"> (v. 1,5,17-19) </w:t>
      </w:r>
    </w:p>
    <w:p w14:paraId="72BAB44E" w14:textId="11D674F5" w:rsidR="00134D0F" w:rsidRDefault="00134D0F" w:rsidP="00134D0F">
      <w:pPr>
        <w:spacing w:after="240"/>
        <w:rPr>
          <w:sz w:val="22"/>
          <w:szCs w:val="22"/>
        </w:rPr>
      </w:pPr>
    </w:p>
    <w:p w14:paraId="6B51A45B" w14:textId="5CE78379" w:rsidR="00411A29" w:rsidRDefault="00411A29" w:rsidP="00134D0F">
      <w:pPr>
        <w:spacing w:after="240"/>
        <w:rPr>
          <w:sz w:val="22"/>
          <w:szCs w:val="22"/>
        </w:rPr>
      </w:pPr>
    </w:p>
    <w:p w14:paraId="38ABAD8C" w14:textId="77777777" w:rsidR="00411A29" w:rsidRDefault="00411A29" w:rsidP="00134D0F">
      <w:pPr>
        <w:spacing w:after="240"/>
        <w:rPr>
          <w:sz w:val="22"/>
          <w:szCs w:val="22"/>
        </w:rPr>
      </w:pPr>
    </w:p>
    <w:p w14:paraId="4C2402AC" w14:textId="77777777" w:rsidR="00411A29" w:rsidRDefault="00411A29" w:rsidP="00134D0F">
      <w:pPr>
        <w:spacing w:after="240"/>
        <w:rPr>
          <w:sz w:val="22"/>
          <w:szCs w:val="22"/>
        </w:rPr>
      </w:pPr>
    </w:p>
    <w:p w14:paraId="7FA41522" w14:textId="44F81933" w:rsidR="00134D0F" w:rsidRDefault="00134D0F" w:rsidP="00134D0F">
      <w:pPr>
        <w:numPr>
          <w:ilvl w:val="0"/>
          <w:numId w:val="2"/>
        </w:numPr>
        <w:ind w:left="360" w:hanging="360"/>
        <w:textAlignment w:val="baseline"/>
        <w:rPr>
          <w:rFonts w:ascii="Cambria" w:hAnsi="Cambria"/>
          <w:b/>
          <w:bCs/>
          <w:color w:val="000000"/>
          <w:sz w:val="26"/>
          <w:szCs w:val="26"/>
        </w:rPr>
      </w:pPr>
      <w:r>
        <w:rPr>
          <w:rFonts w:ascii="Cambria" w:hAnsi="Cambria"/>
          <w:b/>
          <w:bCs/>
          <w:color w:val="000000"/>
          <w:sz w:val="26"/>
          <w:szCs w:val="26"/>
        </w:rPr>
        <w:t xml:space="preserve">Commission all Believers as </w:t>
      </w:r>
      <w:r w:rsidRPr="00411A29">
        <w:rPr>
          <w:rFonts w:ascii="Cambria" w:hAnsi="Cambria"/>
          <w:b/>
          <w:bCs/>
          <w:color w:val="000000"/>
          <w:sz w:val="26"/>
          <w:szCs w:val="26"/>
        </w:rPr>
        <w:t>E</w:t>
      </w:r>
      <w:r w:rsidR="00411A29">
        <w:rPr>
          <w:rFonts w:ascii="Cambria" w:hAnsi="Cambria"/>
          <w:b/>
          <w:bCs/>
          <w:color w:val="000000"/>
          <w:sz w:val="26"/>
          <w:szCs w:val="26"/>
        </w:rPr>
        <w:t>____________________</w:t>
      </w:r>
      <w:r w:rsidRPr="00411A29">
        <w:rPr>
          <w:rFonts w:ascii="Cambria" w:hAnsi="Cambria"/>
          <w:color w:val="000000"/>
          <w:sz w:val="26"/>
          <w:szCs w:val="26"/>
        </w:rPr>
        <w:t xml:space="preserve"> </w:t>
      </w:r>
      <w:r>
        <w:rPr>
          <w:rFonts w:ascii="Cambria" w:hAnsi="Cambria"/>
          <w:color w:val="000000"/>
          <w:sz w:val="26"/>
          <w:szCs w:val="26"/>
        </w:rPr>
        <w:t>(v. 1,6, 20-22)</w:t>
      </w:r>
    </w:p>
    <w:p w14:paraId="54CBC2D8" w14:textId="77777777" w:rsidR="00134D0F" w:rsidRDefault="00134D0F" w:rsidP="00134D0F">
      <w:pPr>
        <w:rPr>
          <w:sz w:val="22"/>
          <w:szCs w:val="22"/>
        </w:rPr>
      </w:pPr>
    </w:p>
    <w:p w14:paraId="27FEBE4C" w14:textId="77777777" w:rsidR="00134D0F" w:rsidRDefault="00134D0F" w:rsidP="00134D0F">
      <w:pPr>
        <w:rPr>
          <w:sz w:val="22"/>
          <w:szCs w:val="22"/>
        </w:rPr>
      </w:pPr>
      <w:r>
        <w:rPr>
          <w:rFonts w:ascii="Cambria" w:hAnsi="Cambria"/>
          <w:color w:val="000000"/>
          <w:sz w:val="26"/>
          <w:szCs w:val="26"/>
          <w:shd w:val="clear" w:color="auto" w:fill="FFFFFF"/>
        </w:rPr>
        <w:t xml:space="preserve">“From one man he made all the people of the world. Now they live all over the earth. He decided exactly when they should live. And he decided exactly where they should live. God did this so that people would seek him.” Acts 17:26-27, </w:t>
      </w:r>
      <w:proofErr w:type="gramStart"/>
      <w:r>
        <w:rPr>
          <w:rFonts w:ascii="Cambria" w:hAnsi="Cambria"/>
          <w:color w:val="000000"/>
          <w:sz w:val="26"/>
          <w:szCs w:val="26"/>
          <w:shd w:val="clear" w:color="auto" w:fill="FFFFFF"/>
        </w:rPr>
        <w:t>NIRV</w:t>
      </w:r>
      <w:proofErr w:type="gramEnd"/>
    </w:p>
    <w:p w14:paraId="72D73DAD" w14:textId="1C8756F4" w:rsidR="00134D0F" w:rsidRDefault="00134D0F" w:rsidP="00134D0F">
      <w:pPr>
        <w:spacing w:after="240"/>
        <w:rPr>
          <w:sz w:val="22"/>
          <w:szCs w:val="22"/>
        </w:rPr>
      </w:pPr>
    </w:p>
    <w:p w14:paraId="0F1F99A6" w14:textId="4A5621F6" w:rsidR="00411A29" w:rsidRDefault="00411A29" w:rsidP="00134D0F">
      <w:pPr>
        <w:spacing w:after="240"/>
        <w:rPr>
          <w:sz w:val="22"/>
          <w:szCs w:val="22"/>
        </w:rPr>
      </w:pPr>
    </w:p>
    <w:p w14:paraId="6561BE18" w14:textId="71C695DA" w:rsidR="00411A29" w:rsidRDefault="00411A29" w:rsidP="00134D0F">
      <w:pPr>
        <w:spacing w:after="240"/>
        <w:rPr>
          <w:sz w:val="22"/>
          <w:szCs w:val="22"/>
        </w:rPr>
      </w:pPr>
    </w:p>
    <w:p w14:paraId="6A6FC50D" w14:textId="77777777" w:rsidR="00411A29" w:rsidRDefault="00411A29" w:rsidP="00134D0F">
      <w:pPr>
        <w:spacing w:after="240"/>
        <w:rPr>
          <w:sz w:val="22"/>
          <w:szCs w:val="22"/>
        </w:rPr>
      </w:pPr>
    </w:p>
    <w:p w14:paraId="46660E68" w14:textId="0A08E218" w:rsidR="00134D0F" w:rsidRDefault="00134D0F" w:rsidP="00134D0F">
      <w:pPr>
        <w:numPr>
          <w:ilvl w:val="0"/>
          <w:numId w:val="3"/>
        </w:numPr>
        <w:ind w:left="360" w:hanging="360"/>
        <w:textAlignment w:val="baseline"/>
        <w:rPr>
          <w:rFonts w:ascii="Cambria" w:hAnsi="Cambria"/>
          <w:b/>
          <w:bCs/>
          <w:color w:val="000000"/>
          <w:sz w:val="26"/>
          <w:szCs w:val="26"/>
        </w:rPr>
      </w:pPr>
      <w:r>
        <w:rPr>
          <w:rFonts w:ascii="Cambria" w:hAnsi="Cambria"/>
          <w:b/>
          <w:bCs/>
          <w:color w:val="000000"/>
          <w:sz w:val="26"/>
          <w:szCs w:val="26"/>
        </w:rPr>
        <w:t xml:space="preserve">Communicate the Gospel </w:t>
      </w:r>
      <w:r w:rsidRPr="00411A29">
        <w:rPr>
          <w:rFonts w:ascii="Cambria" w:hAnsi="Cambria"/>
          <w:b/>
          <w:bCs/>
          <w:color w:val="000000"/>
          <w:sz w:val="26"/>
          <w:szCs w:val="26"/>
        </w:rPr>
        <w:t>E</w:t>
      </w:r>
      <w:r w:rsidR="00411A29">
        <w:rPr>
          <w:rFonts w:ascii="Cambria" w:hAnsi="Cambria"/>
          <w:b/>
          <w:bCs/>
          <w:color w:val="000000"/>
          <w:sz w:val="26"/>
          <w:szCs w:val="26"/>
        </w:rPr>
        <w:t>____________________</w:t>
      </w:r>
      <w:r>
        <w:rPr>
          <w:rFonts w:ascii="Cambria" w:hAnsi="Cambria"/>
          <w:color w:val="000000"/>
          <w:sz w:val="26"/>
          <w:szCs w:val="26"/>
        </w:rPr>
        <w:t xml:space="preserve"> </w:t>
      </w:r>
      <w:r>
        <w:rPr>
          <w:rFonts w:ascii="Cambria" w:hAnsi="Cambria"/>
          <w:b/>
          <w:bCs/>
          <w:color w:val="000000"/>
          <w:sz w:val="26"/>
          <w:szCs w:val="26"/>
        </w:rPr>
        <w:t>you can</w:t>
      </w:r>
      <w:r>
        <w:rPr>
          <w:rFonts w:ascii="Cambria" w:hAnsi="Cambria"/>
          <w:color w:val="000000"/>
          <w:sz w:val="26"/>
          <w:szCs w:val="26"/>
        </w:rPr>
        <w:t xml:space="preserve"> (v. 8-10,17)</w:t>
      </w:r>
    </w:p>
    <w:p w14:paraId="54438FA9" w14:textId="77777777" w:rsidR="00134D0F" w:rsidRDefault="00134D0F" w:rsidP="00134D0F">
      <w:pPr>
        <w:shd w:val="clear" w:color="auto" w:fill="FFFFFF"/>
        <w:rPr>
          <w:sz w:val="22"/>
          <w:szCs w:val="22"/>
        </w:rPr>
      </w:pPr>
      <w:r>
        <w:rPr>
          <w:color w:val="000000"/>
          <w:sz w:val="22"/>
          <w:szCs w:val="22"/>
        </w:rPr>
        <w:t> </w:t>
      </w:r>
    </w:p>
    <w:p w14:paraId="3EEB251B" w14:textId="77777777" w:rsidR="00134D0F" w:rsidRDefault="00134D0F" w:rsidP="00134D0F">
      <w:pPr>
        <w:rPr>
          <w:sz w:val="22"/>
          <w:szCs w:val="22"/>
        </w:rPr>
      </w:pPr>
      <w:r>
        <w:rPr>
          <w:rFonts w:ascii="Cambria" w:hAnsi="Cambria"/>
          <w:color w:val="000000"/>
          <w:sz w:val="26"/>
          <w:szCs w:val="26"/>
          <w:shd w:val="clear" w:color="auto" w:fill="FFFFFF"/>
        </w:rPr>
        <w:t>“Do all the good you can, by all the means you can, in all the ways you can, in all the places you can, at all the times you can, to all the people you can, as long as ever you can.” John Wesley</w:t>
      </w:r>
    </w:p>
    <w:p w14:paraId="08A2A4FE" w14:textId="77777777" w:rsidR="00134D0F" w:rsidRDefault="00134D0F">
      <w:pPr>
        <w:spacing w:after="160" w:line="259" w:lineRule="auto"/>
        <w:rPr>
          <w:rFonts w:ascii="Cambria" w:hAnsi="Cambria"/>
          <w:b/>
          <w:bCs/>
          <w:color w:val="000000"/>
          <w:sz w:val="34"/>
          <w:szCs w:val="34"/>
        </w:rPr>
      </w:pPr>
      <w:r>
        <w:rPr>
          <w:rFonts w:ascii="Cambria" w:hAnsi="Cambria"/>
          <w:b/>
          <w:bCs/>
          <w:color w:val="000000"/>
          <w:sz w:val="34"/>
          <w:szCs w:val="34"/>
        </w:rPr>
        <w:br w:type="page"/>
      </w:r>
    </w:p>
    <w:p w14:paraId="0FC1BA67" w14:textId="02621A96" w:rsidR="00134D0F" w:rsidRDefault="00134D0F" w:rsidP="00134D0F">
      <w:pPr>
        <w:jc w:val="center"/>
        <w:rPr>
          <w:sz w:val="22"/>
          <w:szCs w:val="22"/>
        </w:rPr>
      </w:pPr>
      <w:r>
        <w:rPr>
          <w:rFonts w:ascii="Cambria" w:hAnsi="Cambria"/>
          <w:b/>
          <w:bCs/>
          <w:color w:val="000000"/>
          <w:sz w:val="34"/>
          <w:szCs w:val="34"/>
        </w:rPr>
        <w:lastRenderedPageBreak/>
        <w:t xml:space="preserve">Spread the </w:t>
      </w:r>
      <w:proofErr w:type="gramStart"/>
      <w:r>
        <w:rPr>
          <w:rFonts w:ascii="Cambria" w:hAnsi="Cambria"/>
          <w:b/>
          <w:bCs/>
          <w:color w:val="000000"/>
          <w:sz w:val="34"/>
          <w:szCs w:val="34"/>
        </w:rPr>
        <w:t>Word</w:t>
      </w:r>
      <w:proofErr w:type="gramEnd"/>
    </w:p>
    <w:p w14:paraId="1618CB73" w14:textId="77777777" w:rsidR="00134D0F" w:rsidRDefault="00134D0F" w:rsidP="00134D0F">
      <w:pPr>
        <w:jc w:val="center"/>
        <w:rPr>
          <w:sz w:val="22"/>
          <w:szCs w:val="22"/>
        </w:rPr>
      </w:pPr>
      <w:r>
        <w:rPr>
          <w:rFonts w:ascii="Cambria" w:hAnsi="Cambria"/>
          <w:color w:val="000000"/>
          <w:sz w:val="26"/>
          <w:szCs w:val="26"/>
        </w:rPr>
        <w:t>Acts 19:1-10, 16-22</w:t>
      </w:r>
    </w:p>
    <w:p w14:paraId="5041BFEF" w14:textId="77777777" w:rsidR="00134D0F" w:rsidRDefault="00134D0F" w:rsidP="00134D0F">
      <w:pPr>
        <w:rPr>
          <w:sz w:val="22"/>
          <w:szCs w:val="22"/>
        </w:rPr>
      </w:pPr>
    </w:p>
    <w:p w14:paraId="056D26C5" w14:textId="77777777" w:rsidR="00134D0F" w:rsidRDefault="00134D0F" w:rsidP="00134D0F">
      <w:pPr>
        <w:rPr>
          <w:sz w:val="22"/>
          <w:szCs w:val="22"/>
        </w:rPr>
      </w:pPr>
      <w:r>
        <w:rPr>
          <w:rFonts w:ascii="Cambria" w:hAnsi="Cambria"/>
          <w:color w:val="000000"/>
          <w:sz w:val="26"/>
          <w:szCs w:val="26"/>
        </w:rPr>
        <w:t xml:space="preserve">“This continued for two years, so that </w:t>
      </w:r>
      <w:r>
        <w:rPr>
          <w:rFonts w:ascii="Cambria" w:hAnsi="Cambria"/>
          <w:b/>
          <w:bCs/>
          <w:color w:val="000000"/>
          <w:sz w:val="26"/>
          <w:szCs w:val="26"/>
          <w:u w:val="single"/>
        </w:rPr>
        <w:t>all the residents of Asia</w:t>
      </w:r>
      <w:r>
        <w:rPr>
          <w:rFonts w:ascii="Cambria" w:hAnsi="Cambria"/>
          <w:color w:val="000000"/>
          <w:sz w:val="26"/>
          <w:szCs w:val="26"/>
        </w:rPr>
        <w:t xml:space="preserve"> heard the word of the Lord, both Jews and Greeks… </w:t>
      </w:r>
      <w:proofErr w:type="gramStart"/>
      <w:r>
        <w:rPr>
          <w:rFonts w:ascii="Cambria" w:hAnsi="Cambria"/>
          <w:color w:val="000000"/>
          <w:sz w:val="26"/>
          <w:szCs w:val="26"/>
        </w:rPr>
        <w:t>So</w:t>
      </w:r>
      <w:proofErr w:type="gramEnd"/>
      <w:r>
        <w:rPr>
          <w:rFonts w:ascii="Cambria" w:hAnsi="Cambria"/>
          <w:color w:val="000000"/>
          <w:sz w:val="26"/>
          <w:szCs w:val="26"/>
        </w:rPr>
        <w:t xml:space="preserve"> the word of the Lord continued to increase and prevail mightily.” Acts 19:10,</w:t>
      </w:r>
      <w:proofErr w:type="gramStart"/>
      <w:r>
        <w:rPr>
          <w:rFonts w:ascii="Cambria" w:hAnsi="Cambria"/>
          <w:color w:val="000000"/>
          <w:sz w:val="26"/>
          <w:szCs w:val="26"/>
        </w:rPr>
        <w:t>20</w:t>
      </w:r>
      <w:proofErr w:type="gramEnd"/>
    </w:p>
    <w:p w14:paraId="4774F91B" w14:textId="77777777" w:rsidR="00134D0F" w:rsidRDefault="00134D0F" w:rsidP="00134D0F">
      <w:pPr>
        <w:rPr>
          <w:sz w:val="22"/>
          <w:szCs w:val="22"/>
        </w:rPr>
      </w:pPr>
    </w:p>
    <w:p w14:paraId="6D855AB8" w14:textId="5D43F976" w:rsidR="00134D0F" w:rsidRDefault="00134D0F" w:rsidP="00134D0F">
      <w:pPr>
        <w:rPr>
          <w:rFonts w:ascii="Cambria" w:hAnsi="Cambria"/>
          <w:b/>
          <w:bCs/>
          <w:color w:val="000000"/>
          <w:sz w:val="26"/>
          <w:szCs w:val="26"/>
        </w:rPr>
      </w:pPr>
      <w:r>
        <w:rPr>
          <w:rFonts w:ascii="Cambria" w:hAnsi="Cambria"/>
          <w:b/>
          <w:bCs/>
          <w:color w:val="000000"/>
          <w:sz w:val="26"/>
          <w:szCs w:val="26"/>
          <w:u w:val="single"/>
        </w:rPr>
        <w:t>How to reach Everyone around us</w:t>
      </w:r>
      <w:r>
        <w:rPr>
          <w:rFonts w:ascii="Cambria" w:hAnsi="Cambria"/>
          <w:b/>
          <w:bCs/>
          <w:color w:val="000000"/>
          <w:sz w:val="26"/>
          <w:szCs w:val="26"/>
        </w:rPr>
        <w:t>:</w:t>
      </w:r>
    </w:p>
    <w:p w14:paraId="13C61550" w14:textId="77777777" w:rsidR="00C60A43" w:rsidRDefault="00C60A43" w:rsidP="00134D0F">
      <w:pPr>
        <w:rPr>
          <w:sz w:val="22"/>
          <w:szCs w:val="22"/>
        </w:rPr>
      </w:pPr>
    </w:p>
    <w:p w14:paraId="2FF643D9" w14:textId="565610D8" w:rsidR="00134D0F" w:rsidRDefault="00134D0F" w:rsidP="00134D0F">
      <w:pPr>
        <w:textAlignment w:val="baseline"/>
        <w:rPr>
          <w:rFonts w:ascii="Cambria" w:eastAsia="Times New Roman" w:hAnsi="Cambria"/>
          <w:color w:val="000000"/>
          <w:sz w:val="26"/>
          <w:szCs w:val="26"/>
        </w:rPr>
      </w:pPr>
      <w:r>
        <w:rPr>
          <w:rFonts w:ascii="Cambria" w:eastAsia="Times New Roman" w:hAnsi="Cambria"/>
          <w:b/>
          <w:bCs/>
          <w:color w:val="000000"/>
          <w:sz w:val="26"/>
          <w:szCs w:val="26"/>
        </w:rPr>
        <w:t xml:space="preserve">1. </w:t>
      </w:r>
      <w:r>
        <w:rPr>
          <w:rFonts w:ascii="Cambria" w:eastAsia="Times New Roman" w:hAnsi="Cambria"/>
          <w:b/>
          <w:bCs/>
          <w:color w:val="000000"/>
          <w:sz w:val="26"/>
          <w:szCs w:val="26"/>
        </w:rPr>
        <w:t xml:space="preserve">Commit </w:t>
      </w:r>
      <w:r>
        <w:rPr>
          <w:rFonts w:ascii="Cambria" w:eastAsia="Times New Roman" w:hAnsi="Cambria"/>
          <w:b/>
          <w:bCs/>
          <w:color w:val="000000"/>
          <w:sz w:val="26"/>
          <w:szCs w:val="26"/>
          <w:u w:val="single"/>
        </w:rPr>
        <w:t>Everything</w:t>
      </w:r>
      <w:r>
        <w:rPr>
          <w:rFonts w:ascii="Cambria" w:eastAsia="Times New Roman" w:hAnsi="Cambria"/>
          <w:b/>
          <w:bCs/>
          <w:color w:val="000000"/>
          <w:sz w:val="26"/>
          <w:szCs w:val="26"/>
        </w:rPr>
        <w:t xml:space="preserve"> to Jesus</w:t>
      </w:r>
      <w:r>
        <w:rPr>
          <w:rFonts w:ascii="Cambria" w:eastAsia="Times New Roman" w:hAnsi="Cambria"/>
          <w:color w:val="000000"/>
          <w:sz w:val="26"/>
          <w:szCs w:val="26"/>
        </w:rPr>
        <w:t xml:space="preserve"> (v. 1,5,17-19) </w:t>
      </w:r>
    </w:p>
    <w:p w14:paraId="1595B12E" w14:textId="77777777" w:rsidR="00134D0F" w:rsidRDefault="00134D0F" w:rsidP="00134D0F">
      <w:pPr>
        <w:spacing w:after="240"/>
        <w:rPr>
          <w:sz w:val="22"/>
          <w:szCs w:val="22"/>
        </w:rPr>
      </w:pPr>
    </w:p>
    <w:p w14:paraId="2ABAE0EB" w14:textId="5B273E54" w:rsidR="00134D0F" w:rsidRDefault="00134D0F" w:rsidP="00134D0F">
      <w:pPr>
        <w:textAlignment w:val="baseline"/>
        <w:rPr>
          <w:rFonts w:ascii="Cambria" w:hAnsi="Cambria"/>
          <w:b/>
          <w:bCs/>
          <w:color w:val="000000"/>
          <w:sz w:val="26"/>
          <w:szCs w:val="26"/>
        </w:rPr>
      </w:pPr>
      <w:r>
        <w:rPr>
          <w:rFonts w:ascii="Cambria" w:hAnsi="Cambria"/>
          <w:b/>
          <w:bCs/>
          <w:color w:val="000000"/>
          <w:sz w:val="26"/>
          <w:szCs w:val="26"/>
        </w:rPr>
        <w:t xml:space="preserve">2. </w:t>
      </w:r>
      <w:r>
        <w:rPr>
          <w:rFonts w:ascii="Cambria" w:hAnsi="Cambria"/>
          <w:b/>
          <w:bCs/>
          <w:color w:val="000000"/>
          <w:sz w:val="26"/>
          <w:szCs w:val="26"/>
        </w:rPr>
        <w:t xml:space="preserve">Commission all Believers as </w:t>
      </w:r>
      <w:r>
        <w:rPr>
          <w:rFonts w:ascii="Cambria" w:hAnsi="Cambria"/>
          <w:b/>
          <w:bCs/>
          <w:color w:val="000000"/>
          <w:sz w:val="26"/>
          <w:szCs w:val="26"/>
          <w:u w:val="single"/>
        </w:rPr>
        <w:t>Evangelists</w:t>
      </w:r>
      <w:r>
        <w:rPr>
          <w:rFonts w:ascii="Cambria" w:hAnsi="Cambria"/>
          <w:color w:val="000000"/>
          <w:sz w:val="26"/>
          <w:szCs w:val="26"/>
        </w:rPr>
        <w:t xml:space="preserve"> (v. 1,6, 20-22)</w:t>
      </w:r>
    </w:p>
    <w:p w14:paraId="5E535B7B" w14:textId="77777777" w:rsidR="00134D0F" w:rsidRDefault="00134D0F" w:rsidP="00134D0F">
      <w:pPr>
        <w:rPr>
          <w:sz w:val="22"/>
          <w:szCs w:val="22"/>
        </w:rPr>
      </w:pPr>
    </w:p>
    <w:p w14:paraId="3EE95BCB" w14:textId="77777777" w:rsidR="00134D0F" w:rsidRDefault="00134D0F" w:rsidP="00134D0F">
      <w:pPr>
        <w:rPr>
          <w:sz w:val="22"/>
          <w:szCs w:val="22"/>
        </w:rPr>
      </w:pPr>
      <w:r>
        <w:rPr>
          <w:rFonts w:ascii="Cambria" w:hAnsi="Cambria"/>
          <w:color w:val="000000"/>
          <w:sz w:val="26"/>
          <w:szCs w:val="26"/>
          <w:shd w:val="clear" w:color="auto" w:fill="FFFFFF"/>
        </w:rPr>
        <w:t xml:space="preserve">“From one man he made all the people of the world. Now they live all over the earth. He decided exactly when they should live. And he decided exactly where they should live. God did this so that people would seek him.” Acts 17:26-27, </w:t>
      </w:r>
      <w:proofErr w:type="gramStart"/>
      <w:r>
        <w:rPr>
          <w:rFonts w:ascii="Cambria" w:hAnsi="Cambria"/>
          <w:color w:val="000000"/>
          <w:sz w:val="26"/>
          <w:szCs w:val="26"/>
          <w:shd w:val="clear" w:color="auto" w:fill="FFFFFF"/>
        </w:rPr>
        <w:t>NIRV</w:t>
      </w:r>
      <w:proofErr w:type="gramEnd"/>
    </w:p>
    <w:p w14:paraId="197359FC" w14:textId="77777777" w:rsidR="00134D0F" w:rsidRDefault="00134D0F" w:rsidP="00134D0F">
      <w:pPr>
        <w:spacing w:after="240"/>
        <w:rPr>
          <w:sz w:val="22"/>
          <w:szCs w:val="22"/>
        </w:rPr>
      </w:pPr>
    </w:p>
    <w:p w14:paraId="794FC6D9" w14:textId="65FD0670" w:rsidR="00134D0F" w:rsidRDefault="00134D0F" w:rsidP="00134D0F">
      <w:pPr>
        <w:textAlignment w:val="baseline"/>
        <w:rPr>
          <w:rFonts w:ascii="Cambria" w:hAnsi="Cambria"/>
          <w:b/>
          <w:bCs/>
          <w:color w:val="000000"/>
          <w:sz w:val="26"/>
          <w:szCs w:val="26"/>
        </w:rPr>
      </w:pPr>
      <w:r>
        <w:rPr>
          <w:rFonts w:ascii="Cambria" w:hAnsi="Cambria"/>
          <w:b/>
          <w:bCs/>
          <w:color w:val="000000"/>
          <w:sz w:val="26"/>
          <w:szCs w:val="26"/>
        </w:rPr>
        <w:t xml:space="preserve">3. </w:t>
      </w:r>
      <w:r>
        <w:rPr>
          <w:rFonts w:ascii="Cambria" w:hAnsi="Cambria"/>
          <w:b/>
          <w:bCs/>
          <w:color w:val="000000"/>
          <w:sz w:val="26"/>
          <w:szCs w:val="26"/>
        </w:rPr>
        <w:t xml:space="preserve">Communicate the Gospel </w:t>
      </w:r>
      <w:r>
        <w:rPr>
          <w:rFonts w:ascii="Cambria" w:hAnsi="Cambria"/>
          <w:b/>
          <w:bCs/>
          <w:color w:val="000000"/>
          <w:sz w:val="26"/>
          <w:szCs w:val="26"/>
          <w:u w:val="single"/>
        </w:rPr>
        <w:t>Everywhere</w:t>
      </w:r>
      <w:r>
        <w:rPr>
          <w:rFonts w:ascii="Cambria" w:hAnsi="Cambria"/>
          <w:color w:val="000000"/>
          <w:sz w:val="26"/>
          <w:szCs w:val="26"/>
        </w:rPr>
        <w:t xml:space="preserve"> </w:t>
      </w:r>
      <w:r>
        <w:rPr>
          <w:rFonts w:ascii="Cambria" w:hAnsi="Cambria"/>
          <w:b/>
          <w:bCs/>
          <w:color w:val="000000"/>
          <w:sz w:val="26"/>
          <w:szCs w:val="26"/>
        </w:rPr>
        <w:t>you can</w:t>
      </w:r>
      <w:r>
        <w:rPr>
          <w:rFonts w:ascii="Cambria" w:hAnsi="Cambria"/>
          <w:color w:val="000000"/>
          <w:sz w:val="26"/>
          <w:szCs w:val="26"/>
        </w:rPr>
        <w:t xml:space="preserve"> (v. 8-10,17)</w:t>
      </w:r>
    </w:p>
    <w:p w14:paraId="048C7CC7" w14:textId="77777777" w:rsidR="00134D0F" w:rsidRDefault="00134D0F" w:rsidP="00134D0F">
      <w:pPr>
        <w:shd w:val="clear" w:color="auto" w:fill="FFFFFF"/>
        <w:rPr>
          <w:sz w:val="22"/>
          <w:szCs w:val="22"/>
        </w:rPr>
      </w:pPr>
      <w:r>
        <w:rPr>
          <w:color w:val="000000"/>
          <w:sz w:val="22"/>
          <w:szCs w:val="22"/>
        </w:rPr>
        <w:t> </w:t>
      </w:r>
    </w:p>
    <w:p w14:paraId="1C9BA135" w14:textId="77777777" w:rsidR="00134D0F" w:rsidRDefault="00134D0F" w:rsidP="00134D0F">
      <w:pPr>
        <w:rPr>
          <w:sz w:val="22"/>
          <w:szCs w:val="22"/>
        </w:rPr>
      </w:pPr>
      <w:r>
        <w:rPr>
          <w:rFonts w:ascii="Cambria" w:hAnsi="Cambria"/>
          <w:color w:val="000000"/>
          <w:sz w:val="26"/>
          <w:szCs w:val="26"/>
          <w:shd w:val="clear" w:color="auto" w:fill="FFFFFF"/>
        </w:rPr>
        <w:t>“Do all the good you can, by all the means you can, in all the ways you can, in all the places you can, at all the times you can, to all the people you can, as long as ever you can.” John Wesley</w:t>
      </w:r>
    </w:p>
    <w:p w14:paraId="0D4A2E88" w14:textId="77777777" w:rsidR="005B36CF" w:rsidRDefault="005B36CF"/>
    <w:sectPr w:rsidR="005B3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98D"/>
    <w:multiLevelType w:val="multilevel"/>
    <w:tmpl w:val="44F032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187C91"/>
    <w:multiLevelType w:val="multilevel"/>
    <w:tmpl w:val="44328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2E5AB4"/>
    <w:multiLevelType w:val="multilevel"/>
    <w:tmpl w:val="CCD6B1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C70C98"/>
    <w:multiLevelType w:val="multilevel"/>
    <w:tmpl w:val="44328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0F"/>
    <w:rsid w:val="00134D0F"/>
    <w:rsid w:val="00411A29"/>
    <w:rsid w:val="005B36CF"/>
    <w:rsid w:val="00C6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E00E"/>
  <w15:chartTrackingRefBased/>
  <w15:docId w15:val="{A4DE8779-5780-4255-87DB-5B098038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D0F"/>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2881">
      <w:bodyDiv w:val="1"/>
      <w:marLeft w:val="0"/>
      <w:marRight w:val="0"/>
      <w:marTop w:val="0"/>
      <w:marBottom w:val="0"/>
      <w:divBdr>
        <w:top w:val="none" w:sz="0" w:space="0" w:color="auto"/>
        <w:left w:val="none" w:sz="0" w:space="0" w:color="auto"/>
        <w:bottom w:val="none" w:sz="0" w:space="0" w:color="auto"/>
        <w:right w:val="none" w:sz="0" w:space="0" w:color="auto"/>
      </w:divBdr>
    </w:div>
    <w:div w:id="14188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2021-05-14T17:32:00Z</dcterms:created>
  <dcterms:modified xsi:type="dcterms:W3CDTF">2021-05-14T17:39:00Z</dcterms:modified>
</cp:coreProperties>
</file>