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F8CA" w14:textId="77777777" w:rsidR="00B97AF1" w:rsidRPr="00B97AF1" w:rsidRDefault="00B97AF1" w:rsidP="00B97AF1">
      <w:pPr>
        <w:pStyle w:val="NormalWeb"/>
        <w:spacing w:before="0" w:beforeAutospacing="0" w:after="0" w:afterAutospacing="0"/>
        <w:jc w:val="center"/>
        <w:rPr>
          <w:rFonts w:asciiTheme="minorHAnsi" w:hAnsiTheme="minorHAnsi" w:cstheme="minorHAnsi"/>
        </w:rPr>
      </w:pPr>
      <w:r w:rsidRPr="00B97AF1">
        <w:rPr>
          <w:rFonts w:asciiTheme="minorHAnsi" w:hAnsiTheme="minorHAnsi" w:cstheme="minorHAnsi"/>
          <w:b/>
          <w:bCs/>
          <w:color w:val="000000"/>
          <w:sz w:val="26"/>
          <w:szCs w:val="26"/>
        </w:rPr>
        <w:t>The Conquering King</w:t>
      </w:r>
    </w:p>
    <w:p w14:paraId="5229290F" w14:textId="77777777" w:rsidR="00B97AF1" w:rsidRPr="00B97AF1" w:rsidRDefault="00B97AF1" w:rsidP="00B97AF1">
      <w:pPr>
        <w:pStyle w:val="NormalWeb"/>
        <w:spacing w:before="0" w:beforeAutospacing="0" w:after="0" w:afterAutospacing="0"/>
        <w:jc w:val="center"/>
        <w:rPr>
          <w:rFonts w:asciiTheme="minorHAnsi" w:hAnsiTheme="minorHAnsi" w:cstheme="minorHAnsi"/>
        </w:rPr>
      </w:pPr>
      <w:r w:rsidRPr="00B97AF1">
        <w:rPr>
          <w:rFonts w:asciiTheme="minorHAnsi" w:hAnsiTheme="minorHAnsi" w:cstheme="minorHAnsi"/>
          <w:color w:val="000000"/>
          <w:sz w:val="26"/>
          <w:szCs w:val="26"/>
        </w:rPr>
        <w:t>Isaiah 63:1-9</w:t>
      </w:r>
    </w:p>
    <w:p w14:paraId="10190FD3" w14:textId="77777777" w:rsidR="00B97AF1" w:rsidRPr="00B97AF1" w:rsidRDefault="00B97AF1" w:rsidP="00B97AF1">
      <w:pPr>
        <w:pStyle w:val="NormalWeb"/>
        <w:spacing w:before="0" w:beforeAutospacing="0" w:after="0" w:afterAutospacing="0"/>
        <w:rPr>
          <w:rFonts w:asciiTheme="minorHAnsi" w:hAnsiTheme="minorHAnsi" w:cstheme="minorHAnsi"/>
        </w:rPr>
      </w:pPr>
    </w:p>
    <w:p w14:paraId="2C80D04B" w14:textId="77777777" w:rsidR="00B97AF1" w:rsidRPr="00B97AF1" w:rsidRDefault="00B97AF1" w:rsidP="00B97AF1">
      <w:pPr>
        <w:pStyle w:val="NormalWeb"/>
        <w:spacing w:before="0" w:beforeAutospacing="0" w:after="0" w:afterAutospacing="0" w:line="276" w:lineRule="auto"/>
        <w:rPr>
          <w:rFonts w:asciiTheme="minorHAnsi" w:hAnsiTheme="minorHAnsi" w:cstheme="minorHAnsi"/>
        </w:rPr>
      </w:pPr>
      <w:r w:rsidRPr="00B97AF1">
        <w:rPr>
          <w:rFonts w:asciiTheme="minorHAnsi" w:hAnsiTheme="minorHAnsi" w:cstheme="minorHAnsi"/>
          <w:color w:val="000000"/>
          <w:sz w:val="26"/>
          <w:szCs w:val="26"/>
        </w:rPr>
        <w:t>“You shall see, and your heart shall rejoice; your bones shall flourish like the grass; and the hand of the LORD shall be known to his servants, and he shall show his indignation against his enemies.” Isaiah 66:14</w:t>
      </w:r>
    </w:p>
    <w:p w14:paraId="64C3A163" w14:textId="77777777" w:rsidR="00B97AF1" w:rsidRPr="00B97AF1" w:rsidRDefault="00B97AF1" w:rsidP="00B97AF1">
      <w:pPr>
        <w:pStyle w:val="NormalWeb"/>
        <w:spacing w:before="0" w:beforeAutospacing="0" w:after="0" w:afterAutospacing="0"/>
        <w:rPr>
          <w:rFonts w:asciiTheme="minorHAnsi" w:hAnsiTheme="minorHAnsi" w:cstheme="minorHAnsi"/>
        </w:rPr>
      </w:pPr>
    </w:p>
    <w:p w14:paraId="4013527E" w14:textId="77777777" w:rsidR="00B97AF1" w:rsidRPr="00B97AF1" w:rsidRDefault="00B97AF1" w:rsidP="00B97AF1">
      <w:pPr>
        <w:pStyle w:val="NormalWeb"/>
        <w:spacing w:before="0" w:beforeAutospacing="0" w:after="240" w:afterAutospacing="0"/>
        <w:rPr>
          <w:rFonts w:asciiTheme="minorHAnsi" w:hAnsiTheme="minorHAnsi" w:cstheme="minorHAnsi"/>
        </w:rPr>
      </w:pPr>
      <w:r w:rsidRPr="00B97AF1">
        <w:rPr>
          <w:rFonts w:asciiTheme="minorHAnsi" w:hAnsiTheme="minorHAnsi" w:cstheme="minorHAnsi"/>
          <w:b/>
          <w:bCs/>
          <w:color w:val="000000"/>
          <w:sz w:val="26"/>
          <w:szCs w:val="26"/>
        </w:rPr>
        <w:t>Our Eternal Joy:</w:t>
      </w:r>
    </w:p>
    <w:p w14:paraId="40508B75" w14:textId="69DCD425" w:rsidR="00B97AF1" w:rsidRPr="00B97AF1" w:rsidRDefault="00B97AF1" w:rsidP="00B97AF1">
      <w:pPr>
        <w:numPr>
          <w:ilvl w:val="0"/>
          <w:numId w:val="1"/>
        </w:numPr>
        <w:spacing w:line="600" w:lineRule="auto"/>
        <w:textAlignment w:val="baseline"/>
        <w:rPr>
          <w:rFonts w:asciiTheme="minorHAnsi" w:hAnsiTheme="minorHAnsi" w:cstheme="minorHAnsi"/>
          <w:color w:val="000000"/>
          <w:sz w:val="26"/>
          <w:szCs w:val="26"/>
        </w:rPr>
      </w:pPr>
      <w:r w:rsidRPr="00B97AF1">
        <w:rPr>
          <w:rFonts w:asciiTheme="minorHAnsi" w:hAnsiTheme="minorHAnsi" w:cstheme="minorHAnsi"/>
          <w:color w:val="000000"/>
          <w:sz w:val="26"/>
          <w:szCs w:val="26"/>
        </w:rPr>
        <w:t xml:space="preserve">In the perfect, permanent </w:t>
      </w:r>
      <w:r w:rsidRPr="00B97AF1">
        <w:rPr>
          <w:rFonts w:asciiTheme="minorHAnsi" w:hAnsiTheme="minorHAnsi" w:cstheme="minorHAnsi"/>
          <w:b/>
          <w:bCs/>
          <w:color w:val="000000"/>
          <w:sz w:val="26"/>
          <w:szCs w:val="26"/>
        </w:rPr>
        <w:t>J</w:t>
      </w:r>
      <w:r w:rsidR="007D36BC">
        <w:rPr>
          <w:rFonts w:asciiTheme="minorHAnsi" w:hAnsiTheme="minorHAnsi" w:cstheme="minorHAnsi"/>
          <w:b/>
          <w:bCs/>
          <w:color w:val="000000"/>
          <w:sz w:val="26"/>
          <w:szCs w:val="26"/>
        </w:rPr>
        <w:t>____________</w:t>
      </w:r>
      <w:r w:rsidRPr="00B97AF1">
        <w:rPr>
          <w:rFonts w:asciiTheme="minorHAnsi" w:hAnsiTheme="minorHAnsi" w:cstheme="minorHAnsi"/>
          <w:color w:val="000000"/>
          <w:sz w:val="26"/>
          <w:szCs w:val="26"/>
        </w:rPr>
        <w:t xml:space="preserve"> of God (62:11; 63:1-6; 66:15-16)</w:t>
      </w:r>
    </w:p>
    <w:p w14:paraId="6D02DF9E" w14:textId="3EBE2C99" w:rsidR="00B97AF1" w:rsidRPr="00B97AF1" w:rsidRDefault="00B97AF1" w:rsidP="00B97AF1">
      <w:pPr>
        <w:numPr>
          <w:ilvl w:val="0"/>
          <w:numId w:val="1"/>
        </w:numPr>
        <w:spacing w:line="600" w:lineRule="auto"/>
        <w:textAlignment w:val="baseline"/>
        <w:rPr>
          <w:rFonts w:asciiTheme="minorHAnsi" w:hAnsiTheme="minorHAnsi" w:cstheme="minorHAnsi"/>
          <w:color w:val="000000"/>
          <w:sz w:val="26"/>
          <w:szCs w:val="26"/>
        </w:rPr>
      </w:pPr>
      <w:r w:rsidRPr="00B97AF1">
        <w:rPr>
          <w:rFonts w:asciiTheme="minorHAnsi" w:hAnsiTheme="minorHAnsi" w:cstheme="minorHAnsi"/>
          <w:color w:val="000000"/>
          <w:sz w:val="26"/>
          <w:szCs w:val="26"/>
        </w:rPr>
        <w:t xml:space="preserve">In the steadfast </w:t>
      </w:r>
      <w:r w:rsidRPr="00B97AF1">
        <w:rPr>
          <w:rFonts w:asciiTheme="minorHAnsi" w:hAnsiTheme="minorHAnsi" w:cstheme="minorHAnsi"/>
          <w:b/>
          <w:bCs/>
          <w:color w:val="000000"/>
          <w:sz w:val="26"/>
          <w:szCs w:val="26"/>
        </w:rPr>
        <w:t>L</w:t>
      </w:r>
      <w:r w:rsidR="007D36BC">
        <w:rPr>
          <w:rFonts w:asciiTheme="minorHAnsi" w:hAnsiTheme="minorHAnsi" w:cstheme="minorHAnsi"/>
          <w:b/>
          <w:bCs/>
          <w:color w:val="000000"/>
          <w:sz w:val="26"/>
          <w:szCs w:val="26"/>
        </w:rPr>
        <w:t>_______</w:t>
      </w:r>
      <w:r w:rsidRPr="00B97AF1">
        <w:rPr>
          <w:rFonts w:asciiTheme="minorHAnsi" w:hAnsiTheme="minorHAnsi" w:cstheme="minorHAnsi"/>
          <w:color w:val="000000"/>
          <w:sz w:val="26"/>
          <w:szCs w:val="26"/>
        </w:rPr>
        <w:t xml:space="preserve"> and faithfulness of God (63:7-16; 65:18-19)</w:t>
      </w:r>
    </w:p>
    <w:p w14:paraId="2249A19E" w14:textId="549E6CE8" w:rsidR="00B97AF1" w:rsidRPr="00B97AF1" w:rsidRDefault="00B97AF1" w:rsidP="00B97AF1">
      <w:pPr>
        <w:numPr>
          <w:ilvl w:val="0"/>
          <w:numId w:val="1"/>
        </w:numPr>
        <w:spacing w:line="600" w:lineRule="auto"/>
        <w:textAlignment w:val="baseline"/>
        <w:rPr>
          <w:rFonts w:asciiTheme="minorHAnsi" w:hAnsiTheme="minorHAnsi" w:cstheme="minorHAnsi"/>
          <w:color w:val="000000"/>
          <w:sz w:val="26"/>
          <w:szCs w:val="26"/>
        </w:rPr>
      </w:pPr>
      <w:r w:rsidRPr="00B97AF1">
        <w:rPr>
          <w:rFonts w:asciiTheme="minorHAnsi" w:hAnsiTheme="minorHAnsi" w:cstheme="minorHAnsi"/>
          <w:color w:val="000000"/>
          <w:sz w:val="26"/>
          <w:szCs w:val="26"/>
        </w:rPr>
        <w:t xml:space="preserve">In the comprehensive, global </w:t>
      </w:r>
      <w:r w:rsidRPr="00B97AF1">
        <w:rPr>
          <w:rFonts w:asciiTheme="minorHAnsi" w:hAnsiTheme="minorHAnsi" w:cstheme="minorHAnsi"/>
          <w:b/>
          <w:bCs/>
          <w:color w:val="000000"/>
          <w:sz w:val="26"/>
          <w:szCs w:val="26"/>
        </w:rPr>
        <w:t>P</w:t>
      </w:r>
      <w:r w:rsidR="007D36BC">
        <w:rPr>
          <w:rFonts w:asciiTheme="minorHAnsi" w:hAnsiTheme="minorHAnsi" w:cstheme="minorHAnsi"/>
          <w:b/>
          <w:bCs/>
          <w:color w:val="000000"/>
          <w:sz w:val="26"/>
          <w:szCs w:val="26"/>
        </w:rPr>
        <w:t>__________</w:t>
      </w:r>
      <w:r w:rsidRPr="00B97AF1">
        <w:rPr>
          <w:rFonts w:asciiTheme="minorHAnsi" w:hAnsiTheme="minorHAnsi" w:cstheme="minorHAnsi"/>
          <w:color w:val="000000"/>
          <w:sz w:val="26"/>
          <w:szCs w:val="26"/>
        </w:rPr>
        <w:t xml:space="preserve"> of God (65:21,25; 66:12,18)</w:t>
      </w:r>
    </w:p>
    <w:p w14:paraId="46F80D87" w14:textId="77777777" w:rsidR="00B97AF1" w:rsidRPr="00B97AF1" w:rsidRDefault="00B97AF1" w:rsidP="00B97AF1">
      <w:pPr>
        <w:pStyle w:val="NormalWeb"/>
        <w:spacing w:before="0" w:beforeAutospacing="0" w:after="0" w:afterAutospacing="0" w:line="276" w:lineRule="auto"/>
        <w:rPr>
          <w:rFonts w:asciiTheme="minorHAnsi" w:hAnsiTheme="minorHAnsi" w:cstheme="minorHAnsi"/>
        </w:rPr>
      </w:pPr>
      <w:r w:rsidRPr="00B97AF1">
        <w:rPr>
          <w:rFonts w:asciiTheme="minorHAnsi" w:hAnsiTheme="minorHAnsi" w:cstheme="minorHAnsi"/>
          <w:color w:val="000000"/>
          <w:sz w:val="26"/>
          <w:szCs w:val="26"/>
        </w:rPr>
        <w:t>“It is done! I am the Alpha and the Omega, the beginning and the end. To the thirsty I will give from the spring of the water of life without payment. The one who conquers will have this heritage, and I will be his God and he will be my son. But as for the cowardly, the faithless, the detestable, as for murderers, the sexually immoral, sorcerers, idolaters, and all liars, their portion will be in the lake that burns with fire and sulfur, which is the second death.” Revelation 21:6-8</w:t>
      </w:r>
    </w:p>
    <w:p w14:paraId="352BC019" w14:textId="77777777" w:rsidR="00B97AF1" w:rsidRDefault="00B97AF1" w:rsidP="00B97AF1"/>
    <w:p w14:paraId="297FDB9C" w14:textId="0A9472EE" w:rsidR="007D36BC" w:rsidRDefault="007D36BC">
      <w:pPr>
        <w:spacing w:after="160" w:line="259" w:lineRule="auto"/>
      </w:pPr>
      <w:r>
        <w:br w:type="page"/>
      </w:r>
    </w:p>
    <w:p w14:paraId="36E835A2" w14:textId="77777777" w:rsidR="007D36BC" w:rsidRPr="00B97AF1" w:rsidRDefault="007D36BC" w:rsidP="007D36BC">
      <w:pPr>
        <w:pStyle w:val="NormalWeb"/>
        <w:spacing w:before="0" w:beforeAutospacing="0" w:after="0" w:afterAutospacing="0"/>
        <w:jc w:val="center"/>
        <w:rPr>
          <w:rFonts w:asciiTheme="minorHAnsi" w:hAnsiTheme="minorHAnsi" w:cstheme="minorHAnsi"/>
        </w:rPr>
      </w:pPr>
      <w:r w:rsidRPr="00B97AF1">
        <w:rPr>
          <w:rFonts w:asciiTheme="minorHAnsi" w:hAnsiTheme="minorHAnsi" w:cstheme="minorHAnsi"/>
          <w:b/>
          <w:bCs/>
          <w:color w:val="000000"/>
          <w:sz w:val="26"/>
          <w:szCs w:val="26"/>
        </w:rPr>
        <w:lastRenderedPageBreak/>
        <w:t>The Conquering King</w:t>
      </w:r>
    </w:p>
    <w:p w14:paraId="055E516F" w14:textId="77777777" w:rsidR="007D36BC" w:rsidRPr="00B97AF1" w:rsidRDefault="007D36BC" w:rsidP="007D36BC">
      <w:pPr>
        <w:pStyle w:val="NormalWeb"/>
        <w:spacing w:before="0" w:beforeAutospacing="0" w:after="0" w:afterAutospacing="0"/>
        <w:jc w:val="center"/>
        <w:rPr>
          <w:rFonts w:asciiTheme="minorHAnsi" w:hAnsiTheme="minorHAnsi" w:cstheme="minorHAnsi"/>
        </w:rPr>
      </w:pPr>
      <w:r w:rsidRPr="00B97AF1">
        <w:rPr>
          <w:rFonts w:asciiTheme="minorHAnsi" w:hAnsiTheme="minorHAnsi" w:cstheme="minorHAnsi"/>
          <w:color w:val="000000"/>
          <w:sz w:val="26"/>
          <w:szCs w:val="26"/>
        </w:rPr>
        <w:t>Isaiah 63:1-9</w:t>
      </w:r>
    </w:p>
    <w:p w14:paraId="0E66D10A" w14:textId="77777777" w:rsidR="007D36BC" w:rsidRPr="00B97AF1" w:rsidRDefault="007D36BC" w:rsidP="007D36BC">
      <w:pPr>
        <w:pStyle w:val="NormalWeb"/>
        <w:spacing w:before="0" w:beforeAutospacing="0" w:after="0" w:afterAutospacing="0"/>
        <w:rPr>
          <w:rFonts w:asciiTheme="minorHAnsi" w:hAnsiTheme="minorHAnsi" w:cstheme="minorHAnsi"/>
        </w:rPr>
      </w:pPr>
    </w:p>
    <w:p w14:paraId="196E2B93" w14:textId="77777777" w:rsidR="007D36BC" w:rsidRPr="00B97AF1" w:rsidRDefault="007D36BC" w:rsidP="007D36BC">
      <w:pPr>
        <w:pStyle w:val="NormalWeb"/>
        <w:spacing w:before="0" w:beforeAutospacing="0" w:after="0" w:afterAutospacing="0" w:line="276" w:lineRule="auto"/>
        <w:rPr>
          <w:rFonts w:asciiTheme="minorHAnsi" w:hAnsiTheme="minorHAnsi" w:cstheme="minorHAnsi"/>
        </w:rPr>
      </w:pPr>
      <w:r w:rsidRPr="00B97AF1">
        <w:rPr>
          <w:rFonts w:asciiTheme="minorHAnsi" w:hAnsiTheme="minorHAnsi" w:cstheme="minorHAnsi"/>
          <w:color w:val="000000"/>
          <w:sz w:val="26"/>
          <w:szCs w:val="26"/>
        </w:rPr>
        <w:t>“You shall see, and your heart shall rejoice; your bones shall flourish like the grass; and the hand of the LORD shall be known to his servants, and he shall show his indignation against his enemies.” Isaiah 66:14</w:t>
      </w:r>
    </w:p>
    <w:p w14:paraId="328A700F" w14:textId="77777777" w:rsidR="007D36BC" w:rsidRPr="00B97AF1" w:rsidRDefault="007D36BC" w:rsidP="007D36BC">
      <w:pPr>
        <w:pStyle w:val="NormalWeb"/>
        <w:spacing w:before="0" w:beforeAutospacing="0" w:after="0" w:afterAutospacing="0"/>
        <w:rPr>
          <w:rFonts w:asciiTheme="minorHAnsi" w:hAnsiTheme="minorHAnsi" w:cstheme="minorHAnsi"/>
        </w:rPr>
      </w:pPr>
    </w:p>
    <w:p w14:paraId="03F9B822" w14:textId="77777777" w:rsidR="007D36BC" w:rsidRPr="00B97AF1" w:rsidRDefault="007D36BC" w:rsidP="007D36BC">
      <w:pPr>
        <w:pStyle w:val="NormalWeb"/>
        <w:spacing w:before="0" w:beforeAutospacing="0" w:after="240" w:afterAutospacing="0"/>
        <w:rPr>
          <w:rFonts w:asciiTheme="minorHAnsi" w:hAnsiTheme="minorHAnsi" w:cstheme="minorHAnsi"/>
        </w:rPr>
      </w:pPr>
      <w:r w:rsidRPr="00B97AF1">
        <w:rPr>
          <w:rFonts w:asciiTheme="minorHAnsi" w:hAnsiTheme="minorHAnsi" w:cstheme="minorHAnsi"/>
          <w:b/>
          <w:bCs/>
          <w:color w:val="000000"/>
          <w:sz w:val="26"/>
          <w:szCs w:val="26"/>
        </w:rPr>
        <w:t>Our Eternal Joy:</w:t>
      </w:r>
    </w:p>
    <w:p w14:paraId="1E19AB2C" w14:textId="77777777" w:rsidR="007D36BC" w:rsidRPr="00B97AF1" w:rsidRDefault="007D36BC" w:rsidP="007D36BC">
      <w:pPr>
        <w:numPr>
          <w:ilvl w:val="0"/>
          <w:numId w:val="2"/>
        </w:numPr>
        <w:spacing w:line="600" w:lineRule="auto"/>
        <w:textAlignment w:val="baseline"/>
        <w:rPr>
          <w:rFonts w:asciiTheme="minorHAnsi" w:hAnsiTheme="minorHAnsi" w:cstheme="minorHAnsi"/>
          <w:color w:val="000000"/>
          <w:sz w:val="26"/>
          <w:szCs w:val="26"/>
        </w:rPr>
      </w:pPr>
      <w:r w:rsidRPr="00B97AF1">
        <w:rPr>
          <w:rFonts w:asciiTheme="minorHAnsi" w:hAnsiTheme="minorHAnsi" w:cstheme="minorHAnsi"/>
          <w:color w:val="000000"/>
          <w:sz w:val="26"/>
          <w:szCs w:val="26"/>
        </w:rPr>
        <w:t xml:space="preserve">In the perfect, permanent </w:t>
      </w:r>
      <w:r w:rsidRPr="00B97AF1">
        <w:rPr>
          <w:rFonts w:asciiTheme="minorHAnsi" w:hAnsiTheme="minorHAnsi" w:cstheme="minorHAnsi"/>
          <w:b/>
          <w:bCs/>
          <w:color w:val="000000"/>
          <w:sz w:val="26"/>
          <w:szCs w:val="26"/>
        </w:rPr>
        <w:t>Justice</w:t>
      </w:r>
      <w:r w:rsidRPr="00B97AF1">
        <w:rPr>
          <w:rFonts w:asciiTheme="minorHAnsi" w:hAnsiTheme="minorHAnsi" w:cstheme="minorHAnsi"/>
          <w:color w:val="000000"/>
          <w:sz w:val="26"/>
          <w:szCs w:val="26"/>
        </w:rPr>
        <w:t xml:space="preserve"> of God (62:11; 63:1-6; 66:15-16)</w:t>
      </w:r>
    </w:p>
    <w:p w14:paraId="59C88103" w14:textId="77777777" w:rsidR="007D36BC" w:rsidRPr="00B97AF1" w:rsidRDefault="007D36BC" w:rsidP="007D36BC">
      <w:pPr>
        <w:numPr>
          <w:ilvl w:val="0"/>
          <w:numId w:val="2"/>
        </w:numPr>
        <w:spacing w:line="600" w:lineRule="auto"/>
        <w:textAlignment w:val="baseline"/>
        <w:rPr>
          <w:rFonts w:asciiTheme="minorHAnsi" w:hAnsiTheme="minorHAnsi" w:cstheme="minorHAnsi"/>
          <w:color w:val="000000"/>
          <w:sz w:val="26"/>
          <w:szCs w:val="26"/>
        </w:rPr>
      </w:pPr>
      <w:r w:rsidRPr="00B97AF1">
        <w:rPr>
          <w:rFonts w:asciiTheme="minorHAnsi" w:hAnsiTheme="minorHAnsi" w:cstheme="minorHAnsi"/>
          <w:color w:val="000000"/>
          <w:sz w:val="26"/>
          <w:szCs w:val="26"/>
        </w:rPr>
        <w:t xml:space="preserve">In the steadfast </w:t>
      </w:r>
      <w:r w:rsidRPr="00B97AF1">
        <w:rPr>
          <w:rFonts w:asciiTheme="minorHAnsi" w:hAnsiTheme="minorHAnsi" w:cstheme="minorHAnsi"/>
          <w:b/>
          <w:bCs/>
          <w:color w:val="000000"/>
          <w:sz w:val="26"/>
          <w:szCs w:val="26"/>
        </w:rPr>
        <w:t>Love</w:t>
      </w:r>
      <w:r w:rsidRPr="00B97AF1">
        <w:rPr>
          <w:rFonts w:asciiTheme="minorHAnsi" w:hAnsiTheme="minorHAnsi" w:cstheme="minorHAnsi"/>
          <w:color w:val="000000"/>
          <w:sz w:val="26"/>
          <w:szCs w:val="26"/>
        </w:rPr>
        <w:t xml:space="preserve"> and faithfulness of God (63:7-16; 65:18-19)</w:t>
      </w:r>
    </w:p>
    <w:p w14:paraId="7C0A3B9C" w14:textId="77777777" w:rsidR="007D36BC" w:rsidRPr="00B97AF1" w:rsidRDefault="007D36BC" w:rsidP="007D36BC">
      <w:pPr>
        <w:numPr>
          <w:ilvl w:val="0"/>
          <w:numId w:val="2"/>
        </w:numPr>
        <w:spacing w:line="600" w:lineRule="auto"/>
        <w:textAlignment w:val="baseline"/>
        <w:rPr>
          <w:rFonts w:asciiTheme="minorHAnsi" w:hAnsiTheme="minorHAnsi" w:cstheme="minorHAnsi"/>
          <w:color w:val="000000"/>
          <w:sz w:val="26"/>
          <w:szCs w:val="26"/>
        </w:rPr>
      </w:pPr>
      <w:r w:rsidRPr="00B97AF1">
        <w:rPr>
          <w:rFonts w:asciiTheme="minorHAnsi" w:hAnsiTheme="minorHAnsi" w:cstheme="minorHAnsi"/>
          <w:color w:val="000000"/>
          <w:sz w:val="26"/>
          <w:szCs w:val="26"/>
        </w:rPr>
        <w:t xml:space="preserve">In the comprehensive, global </w:t>
      </w:r>
      <w:r w:rsidRPr="00B97AF1">
        <w:rPr>
          <w:rFonts w:asciiTheme="minorHAnsi" w:hAnsiTheme="minorHAnsi" w:cstheme="minorHAnsi"/>
          <w:b/>
          <w:bCs/>
          <w:color w:val="000000"/>
          <w:sz w:val="26"/>
          <w:szCs w:val="26"/>
        </w:rPr>
        <w:t>Peace</w:t>
      </w:r>
      <w:r w:rsidRPr="00B97AF1">
        <w:rPr>
          <w:rFonts w:asciiTheme="minorHAnsi" w:hAnsiTheme="minorHAnsi" w:cstheme="minorHAnsi"/>
          <w:color w:val="000000"/>
          <w:sz w:val="26"/>
          <w:szCs w:val="26"/>
        </w:rPr>
        <w:t xml:space="preserve"> of God (65:21,25; 66:12,18)</w:t>
      </w:r>
    </w:p>
    <w:p w14:paraId="7C09C071" w14:textId="2F9DC29D" w:rsidR="000C131C" w:rsidRDefault="007D36BC" w:rsidP="007D36BC">
      <w:r w:rsidRPr="00B97AF1">
        <w:rPr>
          <w:rFonts w:asciiTheme="minorHAnsi" w:hAnsiTheme="minorHAnsi" w:cstheme="minorHAnsi"/>
          <w:color w:val="000000"/>
          <w:sz w:val="26"/>
          <w:szCs w:val="26"/>
        </w:rPr>
        <w:t>“It is done! I am the Alpha and the Omega, the beginning and the end. To the thirsty I will give from the spring of the water of life without payment. The one who conquers will have this heritage, and I will be his God and he will be my son. But as for the cowardly, the faithless, the detestable, as for murderers, the sexually immoral, sorcerers, idolaters, and all liars, their portion will be in the lake that burns with fire and sulfur, which is the second death.” Revelation 21:6-8</w:t>
      </w:r>
    </w:p>
    <w:sectPr w:rsidR="000C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914"/>
    <w:multiLevelType w:val="multilevel"/>
    <w:tmpl w:val="92541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ED3460"/>
    <w:multiLevelType w:val="multilevel"/>
    <w:tmpl w:val="92541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4957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43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F1"/>
    <w:rsid w:val="000C131C"/>
    <w:rsid w:val="007D36BC"/>
    <w:rsid w:val="00B9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4151"/>
  <w15:chartTrackingRefBased/>
  <w15:docId w15:val="{0079E418-9038-4708-85A6-A38A50EA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F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A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2023-06-12T18:06:00Z</dcterms:created>
  <dcterms:modified xsi:type="dcterms:W3CDTF">2023-06-12T18:13:00Z</dcterms:modified>
</cp:coreProperties>
</file>