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A351" w14:textId="33FB4430" w:rsidR="005118B8" w:rsidRPr="005118B8" w:rsidRDefault="005118B8" w:rsidP="005118B8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5118B8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The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 </w:t>
      </w:r>
      <w:r w:rsidRPr="005118B8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Millennium</w:t>
      </w:r>
    </w:p>
    <w:p w14:paraId="596B5CCD" w14:textId="77777777" w:rsidR="005118B8" w:rsidRPr="005118B8" w:rsidRDefault="005118B8" w:rsidP="005118B8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Revelation 20:1-10</w:t>
      </w:r>
    </w:p>
    <w:p w14:paraId="06D41757" w14:textId="0B11FF9A" w:rsidR="005118B8" w:rsidRPr="005118B8" w:rsidRDefault="005118B8" w:rsidP="005118B8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1190298B" w14:textId="1B44B658" w:rsidR="005118B8" w:rsidRPr="005118B8" w:rsidRDefault="005118B8" w:rsidP="005118B8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“Behold, I create Jerusalem to be a joy, and her people to be a gladness… No more shall be heard in it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the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sound of weeping and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the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cry of distress. No more shall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there be in it an infant who lives but a few days, or an old man who does not fill out his days, for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the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young man shall die a hundred years old, and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the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sinner a hundred years old shall be accursed.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They shall build houses and inhabit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them;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they shall plant vineyards and eat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their fruit.” Isaiah 65:19-21</w:t>
      </w:r>
    </w:p>
    <w:p w14:paraId="6296712B" w14:textId="36141201" w:rsidR="005118B8" w:rsidRPr="005118B8" w:rsidRDefault="005118B8" w:rsidP="005118B8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408056E3" w14:textId="77777777" w:rsidR="005118B8" w:rsidRPr="005118B8" w:rsidRDefault="005118B8" w:rsidP="005118B8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5118B8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How God works in our Lives:</w:t>
      </w:r>
    </w:p>
    <w:p w14:paraId="56699500" w14:textId="77777777" w:rsidR="005118B8" w:rsidRDefault="005118B8" w:rsidP="005118B8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God </w:t>
      </w:r>
      <w:r w:rsidRPr="005118B8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D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all the details in history according to His sovereign will </w:t>
      </w:r>
    </w:p>
    <w:p w14:paraId="16921B42" w14:textId="5858816A" w:rsidR="005118B8" w:rsidRDefault="005118B8" w:rsidP="005118B8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(v. 1-3, 7-9; Gen. 22:6,13)</w:t>
      </w:r>
    </w:p>
    <w:p w14:paraId="6948AFF0" w14:textId="77777777" w:rsidR="005118B8" w:rsidRDefault="005118B8" w:rsidP="005118B8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7F963FD3" w14:textId="77777777" w:rsidR="005118B8" w:rsidRPr="005118B8" w:rsidRDefault="005118B8" w:rsidP="005118B8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7E2C6FD1" w14:textId="77DF619A" w:rsidR="005118B8" w:rsidRDefault="005118B8" w:rsidP="005118B8">
      <w:pPr>
        <w:numPr>
          <w:ilvl w:val="1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God’s control, guidance</w:t>
      </w:r>
      <w:r w:rsidR="001F471C">
        <w:rPr>
          <w:rFonts w:ascii="Avenir Book" w:eastAsia="Times New Roman" w:hAnsi="Avenir Book" w:cs="Times New Roman"/>
          <w:color w:val="000000"/>
          <w:kern w:val="0"/>
          <w14:ligatures w14:val="none"/>
        </w:rPr>
        <w:t>,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and oversight are not always through direct causation. Evil and suffering, for example, have a different </w:t>
      </w:r>
      <w:r w:rsidRPr="005118B8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P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</w:t>
      </w:r>
      <w:r w:rsidRPr="005118B8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 C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with God in the background allowing, limiting</w:t>
      </w:r>
      <w:r w:rsidR="001F471C">
        <w:rPr>
          <w:rFonts w:ascii="Avenir Book" w:eastAsia="Times New Roman" w:hAnsi="Avenir Book" w:cs="Times New Roman"/>
          <w:color w:val="000000"/>
          <w:kern w:val="0"/>
          <w14:ligatures w14:val="none"/>
        </w:rPr>
        <w:t>,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and redeeming the evil.</w:t>
      </w:r>
    </w:p>
    <w:p w14:paraId="31BDE9BB" w14:textId="77777777" w:rsidR="005118B8" w:rsidRDefault="005118B8" w:rsidP="005118B8">
      <w:p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0EEA9810" w14:textId="77777777" w:rsidR="005118B8" w:rsidRDefault="005118B8" w:rsidP="005118B8">
      <w:p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294C7249" w14:textId="77777777" w:rsidR="005118B8" w:rsidRPr="005118B8" w:rsidRDefault="005118B8" w:rsidP="005118B8">
      <w:pPr>
        <w:spacing w:after="0" w:line="240" w:lineRule="auto"/>
        <w:ind w:left="144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6304E075" w14:textId="03B852AE" w:rsidR="005118B8" w:rsidRDefault="005118B8" w:rsidP="005118B8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God </w:t>
      </w:r>
      <w:r w:rsidRPr="005118B8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R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those who serve Him </w:t>
      </w:r>
    </w:p>
    <w:p w14:paraId="09CA91A6" w14:textId="74C92106" w:rsidR="005118B8" w:rsidRDefault="005118B8" w:rsidP="005118B8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(v. 4-6; Is. 60:3-11; Zech. 14:16-17; Is. 32:16-18)</w:t>
      </w:r>
    </w:p>
    <w:p w14:paraId="73EE4D15" w14:textId="77777777" w:rsidR="005118B8" w:rsidRDefault="005118B8" w:rsidP="005118B8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3F1C1965" w14:textId="77777777" w:rsidR="005118B8" w:rsidRDefault="005118B8" w:rsidP="005118B8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398D9064" w14:textId="77777777" w:rsidR="005118B8" w:rsidRPr="005118B8" w:rsidRDefault="005118B8" w:rsidP="005118B8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3B42565C" w14:textId="6447686A" w:rsidR="005118B8" w:rsidRDefault="005118B8" w:rsidP="005118B8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God </w:t>
      </w:r>
      <w:r w:rsidRPr="005118B8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P</w:t>
      </w:r>
      <w:r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____________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those who reject the reign of Christ (v. 7-10, 15)</w:t>
      </w:r>
    </w:p>
    <w:p w14:paraId="381400AF" w14:textId="77777777" w:rsidR="005118B8" w:rsidRDefault="005118B8" w:rsidP="005118B8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70F2B614" w14:textId="77777777" w:rsidR="005118B8" w:rsidRDefault="005118B8" w:rsidP="005118B8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74DD629F" w14:textId="77777777" w:rsidR="005118B8" w:rsidRPr="005118B8" w:rsidRDefault="005118B8" w:rsidP="005118B8">
      <w:p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3BD6909D" w14:textId="0B983CE6" w:rsidR="00D945B3" w:rsidRPr="005118B8" w:rsidRDefault="005118B8" w:rsidP="005118B8">
      <w:pPr>
        <w:rPr>
          <w:rFonts w:ascii="Avenir Book" w:hAnsi="Avenir Book"/>
        </w:rPr>
      </w:pPr>
      <w:r w:rsidRPr="005118B8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“Then justice will dwell in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the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wilderness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and righteousness abide in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the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fruitful field. And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the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effect of righteousness will be peace, and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the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5118B8">
        <w:rPr>
          <w:rFonts w:ascii="Avenir Book" w:eastAsia="Times New Roman" w:hAnsi="Avenir Book" w:cs="Times New Roman"/>
          <w:color w:val="000000"/>
          <w:kern w:val="0"/>
          <w14:ligatures w14:val="none"/>
        </w:rPr>
        <w:t>result of righteousness, quietness and trust forever. My people will abide in a peaceful habitation, in secure dwellings, and in quiet resting places.” Isaiah 32:16-18</w:t>
      </w:r>
    </w:p>
    <w:sectPr w:rsidR="00D945B3" w:rsidRPr="00511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10C26"/>
    <w:multiLevelType w:val="multilevel"/>
    <w:tmpl w:val="89282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40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B8"/>
    <w:rsid w:val="00086683"/>
    <w:rsid w:val="001A7503"/>
    <w:rsid w:val="001F471C"/>
    <w:rsid w:val="005118B8"/>
    <w:rsid w:val="00604F49"/>
    <w:rsid w:val="00646F5E"/>
    <w:rsid w:val="00B26EAF"/>
    <w:rsid w:val="00D945B3"/>
    <w:rsid w:val="00E7459B"/>
    <w:rsid w:val="00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ED94D2"/>
  <w15:chartTrackingRefBased/>
  <w15:docId w15:val="{3986B726-BE17-EF43-9935-C716B999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8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8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8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8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8B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1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utlook-search-highlight">
    <w:name w:val="outlook-search-highlight"/>
    <w:basedOn w:val="DefaultParagraphFont"/>
    <w:rsid w:val="005118B8"/>
  </w:style>
  <w:style w:type="character" w:customStyle="1" w:styleId="apple-converted-space">
    <w:name w:val="apple-converted-space"/>
    <w:basedOn w:val="DefaultParagraphFont"/>
    <w:rsid w:val="00511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Whipple</dc:creator>
  <cp:keywords/>
  <dc:description/>
  <cp:lastModifiedBy>Marcia Whipple</cp:lastModifiedBy>
  <cp:revision>2</cp:revision>
  <dcterms:created xsi:type="dcterms:W3CDTF">2025-08-11T18:54:00Z</dcterms:created>
  <dcterms:modified xsi:type="dcterms:W3CDTF">2025-09-23T14:28:00Z</dcterms:modified>
</cp:coreProperties>
</file>